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67" w:rsidRDefault="00730267" w:rsidP="00730267">
      <w:pPr>
        <w:widowControl w:val="0"/>
        <w:autoSpaceDE w:val="0"/>
        <w:autoSpaceDN w:val="0"/>
        <w:adjustRightInd w:val="0"/>
        <w:jc w:val="right"/>
        <w:rPr>
          <w:b/>
          <w:bCs/>
          <w:lang w:eastAsia="ru-RU"/>
        </w:rPr>
      </w:pPr>
      <w:r>
        <w:rPr>
          <w:b/>
          <w:bCs/>
        </w:rPr>
        <w:t>УТВЕРЖДЕНЫ</w:t>
      </w:r>
    </w:p>
    <w:p w:rsidR="00730267" w:rsidRDefault="00730267" w:rsidP="00730267">
      <w:pPr>
        <w:widowControl w:val="0"/>
        <w:autoSpaceDE w:val="0"/>
        <w:autoSpaceDN w:val="0"/>
        <w:adjustRightInd w:val="0"/>
        <w:jc w:val="right"/>
        <w:rPr>
          <w:b/>
          <w:bCs/>
        </w:rPr>
      </w:pPr>
      <w:r>
        <w:rPr>
          <w:b/>
          <w:bCs/>
        </w:rPr>
        <w:t xml:space="preserve">Решением общего собрания владельцев </w:t>
      </w:r>
    </w:p>
    <w:p w:rsidR="00730267" w:rsidRDefault="00730267" w:rsidP="00730267">
      <w:pPr>
        <w:widowControl w:val="0"/>
        <w:autoSpaceDE w:val="0"/>
        <w:autoSpaceDN w:val="0"/>
        <w:adjustRightInd w:val="0"/>
        <w:jc w:val="right"/>
        <w:rPr>
          <w:b/>
          <w:bCs/>
        </w:rPr>
      </w:pPr>
      <w:r>
        <w:rPr>
          <w:b/>
          <w:bCs/>
        </w:rPr>
        <w:t xml:space="preserve">инвестиционных паев Закрытого паевого </w:t>
      </w:r>
    </w:p>
    <w:p w:rsidR="00730267" w:rsidRDefault="00730267" w:rsidP="00730267">
      <w:pPr>
        <w:widowControl w:val="0"/>
        <w:autoSpaceDE w:val="0"/>
        <w:autoSpaceDN w:val="0"/>
        <w:adjustRightInd w:val="0"/>
        <w:jc w:val="right"/>
        <w:rPr>
          <w:b/>
          <w:bCs/>
        </w:rPr>
      </w:pPr>
      <w:r>
        <w:rPr>
          <w:b/>
          <w:bCs/>
        </w:rPr>
        <w:t xml:space="preserve">инвестиционного фонда недвижимости </w:t>
      </w:r>
    </w:p>
    <w:p w:rsidR="00730267" w:rsidRDefault="00730267" w:rsidP="00730267">
      <w:pPr>
        <w:widowControl w:val="0"/>
        <w:autoSpaceDE w:val="0"/>
        <w:autoSpaceDN w:val="0"/>
        <w:adjustRightInd w:val="0"/>
        <w:jc w:val="right"/>
        <w:rPr>
          <w:b/>
          <w:bCs/>
        </w:rPr>
      </w:pPr>
      <w:r>
        <w:rPr>
          <w:b/>
          <w:bCs/>
        </w:rPr>
        <w:t>«АФМ. Перспектива»</w:t>
      </w:r>
    </w:p>
    <w:p w:rsidR="00730267" w:rsidRDefault="00730267" w:rsidP="00730267">
      <w:pPr>
        <w:widowControl w:val="0"/>
        <w:autoSpaceDE w:val="0"/>
        <w:autoSpaceDN w:val="0"/>
        <w:adjustRightInd w:val="0"/>
        <w:jc w:val="right"/>
        <w:rPr>
          <w:b/>
          <w:bCs/>
        </w:rPr>
      </w:pPr>
      <w:r>
        <w:rPr>
          <w:b/>
          <w:bCs/>
        </w:rPr>
        <w:t xml:space="preserve"> (Протокол от 17.12.2021 г.);</w:t>
      </w:r>
    </w:p>
    <w:p w:rsidR="00730267" w:rsidRDefault="00730267" w:rsidP="00730267">
      <w:pPr>
        <w:widowControl w:val="0"/>
        <w:autoSpaceDE w:val="0"/>
        <w:autoSpaceDN w:val="0"/>
        <w:adjustRightInd w:val="0"/>
        <w:jc w:val="right"/>
        <w:rPr>
          <w:b/>
          <w:bCs/>
        </w:rPr>
      </w:pPr>
      <w:r>
        <w:rPr>
          <w:b/>
          <w:bCs/>
        </w:rPr>
        <w:t xml:space="preserve">Приказом директора ООО «АФМ» </w:t>
      </w:r>
    </w:p>
    <w:p w:rsidR="00730267" w:rsidRDefault="00730267" w:rsidP="00730267">
      <w:pPr>
        <w:widowControl w:val="0"/>
        <w:autoSpaceDE w:val="0"/>
        <w:autoSpaceDN w:val="0"/>
        <w:adjustRightInd w:val="0"/>
        <w:jc w:val="right"/>
        <w:rPr>
          <w:b/>
          <w:bCs/>
        </w:rPr>
      </w:pPr>
      <w:r>
        <w:rPr>
          <w:b/>
          <w:bCs/>
        </w:rPr>
        <w:t>№ 01/01-</w:t>
      </w:r>
      <w:r w:rsidR="00D870E9">
        <w:rPr>
          <w:b/>
          <w:bCs/>
        </w:rPr>
        <w:t>245</w:t>
      </w:r>
      <w:bookmarkStart w:id="0" w:name="_GoBack"/>
      <w:bookmarkEnd w:id="0"/>
      <w:r>
        <w:rPr>
          <w:b/>
          <w:bCs/>
        </w:rPr>
        <w:t xml:space="preserve"> от </w:t>
      </w:r>
      <w:r w:rsidR="004555D2">
        <w:rPr>
          <w:b/>
          <w:bCs/>
        </w:rPr>
        <w:t>20.12</w:t>
      </w:r>
      <w:r>
        <w:rPr>
          <w:b/>
          <w:bCs/>
        </w:rPr>
        <w:t>.2021г.</w:t>
      </w:r>
    </w:p>
    <w:p w:rsidR="00270CF0" w:rsidRDefault="00270CF0" w:rsidP="00270CF0">
      <w:pPr>
        <w:widowControl w:val="0"/>
        <w:autoSpaceDE w:val="0"/>
        <w:autoSpaceDN w:val="0"/>
        <w:adjustRightInd w:val="0"/>
        <w:jc w:val="right"/>
        <w:rPr>
          <w:b/>
          <w:bCs/>
        </w:rPr>
      </w:pPr>
    </w:p>
    <w:p w:rsidR="00730267" w:rsidRDefault="00730267" w:rsidP="0012202B">
      <w:pPr>
        <w:keepNext/>
        <w:widowControl w:val="0"/>
        <w:suppressLineNumbers/>
        <w:suppressAutoHyphens/>
        <w:autoSpaceDE w:val="0"/>
        <w:autoSpaceDN w:val="0"/>
        <w:adjustRightInd w:val="0"/>
        <w:spacing w:line="240" w:lineRule="auto"/>
        <w:jc w:val="center"/>
        <w:rPr>
          <w:b/>
          <w:bCs/>
          <w:spacing w:val="30"/>
        </w:rPr>
      </w:pPr>
    </w:p>
    <w:p w:rsidR="00747BFF" w:rsidRPr="009401AB" w:rsidRDefault="00747BFF" w:rsidP="0012202B">
      <w:pPr>
        <w:keepNext/>
        <w:widowControl w:val="0"/>
        <w:suppressLineNumbers/>
        <w:suppressAutoHyphens/>
        <w:autoSpaceDE w:val="0"/>
        <w:autoSpaceDN w:val="0"/>
        <w:adjustRightInd w:val="0"/>
        <w:spacing w:line="240" w:lineRule="auto"/>
        <w:jc w:val="center"/>
        <w:rPr>
          <w:b/>
          <w:bCs/>
          <w:spacing w:val="30"/>
        </w:rPr>
      </w:pPr>
      <w:r w:rsidRPr="009401AB">
        <w:rPr>
          <w:b/>
          <w:bCs/>
          <w:spacing w:val="30"/>
        </w:rPr>
        <w:t>ПРАВИЛА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r w:rsidRPr="009401AB">
        <w:rPr>
          <w:b/>
          <w:bCs/>
        </w:rPr>
        <w:t>доверительного управления</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r w:rsidRPr="009401AB">
        <w:rPr>
          <w:b/>
          <w:bCs/>
        </w:rPr>
        <w:t>Закрытым паевым инвестиционным фондом недвижимости</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r w:rsidRPr="009401AB">
        <w:rPr>
          <w:b/>
          <w:bCs/>
        </w:rPr>
        <w:t>«АФМ. Перспектива»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BE2DCF">
      <w:pPr>
        <w:jc w:val="center"/>
        <w:rPr>
          <w:sz w:val="24"/>
          <w:szCs w:val="24"/>
        </w:rPr>
      </w:pPr>
      <w:r w:rsidRPr="009401AB">
        <w:rPr>
          <w:sz w:val="24"/>
          <w:szCs w:val="24"/>
        </w:rPr>
        <w:t>I. Общие положения</w:t>
      </w:r>
    </w:p>
    <w:p w:rsidR="00747BFF" w:rsidRPr="009401AB" w:rsidRDefault="00747BFF" w:rsidP="00BE2DCF">
      <w:pPr>
        <w:rPr>
          <w:sz w:val="24"/>
          <w:szCs w:val="24"/>
        </w:rPr>
      </w:pPr>
    </w:p>
    <w:p w:rsidR="00747BFF" w:rsidRPr="009401AB" w:rsidRDefault="00537A0E" w:rsidP="00BE2DCF">
      <w:pPr>
        <w:tabs>
          <w:tab w:val="left" w:pos="9072"/>
        </w:tabs>
        <w:spacing w:line="240" w:lineRule="auto"/>
        <w:ind w:firstLine="567"/>
        <w:rPr>
          <w:sz w:val="24"/>
          <w:szCs w:val="24"/>
        </w:rPr>
      </w:pPr>
      <w:r>
        <w:rPr>
          <w:sz w:val="24"/>
          <w:szCs w:val="24"/>
        </w:rPr>
        <w:t xml:space="preserve"> </w:t>
      </w:r>
      <w:r w:rsidR="00747BFF" w:rsidRPr="009401AB">
        <w:rPr>
          <w:sz w:val="24"/>
          <w:szCs w:val="24"/>
        </w:rPr>
        <w:t>1. Полное название паевого инвестиционного фонда: Закрытый паевой инвестиционный фонд недвижимости «АФМ. Перспектива» (далее   - фонд).</w:t>
      </w:r>
    </w:p>
    <w:p w:rsidR="00747BFF" w:rsidRPr="009401AB" w:rsidRDefault="00537A0E" w:rsidP="00BE2DCF">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2. Краткое название фонда: ЗПИФ недвижимости «АФМ. Перспектива».</w:t>
      </w:r>
    </w:p>
    <w:p w:rsidR="00747BFF" w:rsidRPr="009401AB" w:rsidRDefault="00537A0E" w:rsidP="00BE2DCF">
      <w:pPr>
        <w:tabs>
          <w:tab w:val="left" w:pos="9072"/>
        </w:tabs>
        <w:spacing w:line="240" w:lineRule="auto"/>
        <w:ind w:firstLine="567"/>
        <w:rPr>
          <w:sz w:val="24"/>
          <w:szCs w:val="24"/>
        </w:rPr>
      </w:pPr>
      <w:r>
        <w:rPr>
          <w:sz w:val="24"/>
          <w:szCs w:val="24"/>
        </w:rPr>
        <w:t xml:space="preserve"> </w:t>
      </w:r>
      <w:r w:rsidR="00747BFF" w:rsidRPr="009401AB">
        <w:rPr>
          <w:sz w:val="24"/>
          <w:szCs w:val="24"/>
        </w:rPr>
        <w:t>3. Тип фонда - закрытый.</w:t>
      </w:r>
    </w:p>
    <w:p w:rsidR="00747BFF" w:rsidRPr="009401AB" w:rsidRDefault="00537A0E" w:rsidP="00BE2DCF">
      <w:pPr>
        <w:tabs>
          <w:tab w:val="left" w:pos="9072"/>
        </w:tabs>
        <w:spacing w:line="240" w:lineRule="auto"/>
        <w:ind w:firstLine="567"/>
        <w:rPr>
          <w:sz w:val="24"/>
          <w:szCs w:val="24"/>
        </w:rPr>
      </w:pPr>
      <w:r>
        <w:rPr>
          <w:sz w:val="24"/>
          <w:szCs w:val="24"/>
        </w:rPr>
        <w:t xml:space="preserve"> </w:t>
      </w:r>
      <w:r w:rsidR="00747BFF" w:rsidRPr="009401AB">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747BFF" w:rsidRPr="009401AB" w:rsidRDefault="00537A0E" w:rsidP="00BE2DCF">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5. Место нахождения управляющей компании: 46000</w:t>
      </w:r>
      <w:r w:rsidR="0095403E">
        <w:rPr>
          <w:sz w:val="24"/>
          <w:szCs w:val="24"/>
        </w:rPr>
        <w:t>0</w:t>
      </w:r>
      <w:r w:rsidR="00747BFF" w:rsidRPr="009401AB">
        <w:rPr>
          <w:sz w:val="24"/>
          <w:szCs w:val="24"/>
        </w:rPr>
        <w:t xml:space="preserve">, г. Оренбург, ул. </w:t>
      </w:r>
      <w:r w:rsidR="0095403E">
        <w:rPr>
          <w:sz w:val="24"/>
          <w:szCs w:val="24"/>
        </w:rPr>
        <w:t>Правды, д. 25.</w:t>
      </w:r>
    </w:p>
    <w:p w:rsidR="00747BFF" w:rsidRPr="009401AB" w:rsidRDefault="00537A0E" w:rsidP="00BE2DCF">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00747BFF" w:rsidRPr="009401AB">
          <w:rPr>
            <w:sz w:val="24"/>
            <w:szCs w:val="24"/>
          </w:rPr>
          <w:t>2002 г</w:t>
        </w:r>
      </w:smartTag>
      <w:r w:rsidR="00747BFF" w:rsidRPr="009401AB">
        <w:rPr>
          <w:sz w:val="24"/>
          <w:szCs w:val="24"/>
        </w:rPr>
        <w:t>. № 21-000-1-00083,</w:t>
      </w:r>
      <w:r w:rsidR="004D3D4B" w:rsidRPr="004D3D4B">
        <w:rPr>
          <w:sz w:val="24"/>
          <w:szCs w:val="24"/>
        </w:rPr>
        <w:t xml:space="preserve"> </w:t>
      </w:r>
      <w:r w:rsidR="00747BFF" w:rsidRPr="009401AB">
        <w:rPr>
          <w:sz w:val="24"/>
          <w:szCs w:val="24"/>
        </w:rPr>
        <w:t>предоставленная Федеральной службой по финансовым рынкам.</w:t>
      </w:r>
    </w:p>
    <w:p w:rsidR="00747BFF" w:rsidRPr="009401AB" w:rsidRDefault="00537A0E" w:rsidP="00457548">
      <w:pPr>
        <w:tabs>
          <w:tab w:val="left" w:pos="9072"/>
        </w:tabs>
        <w:spacing w:line="240" w:lineRule="auto"/>
        <w:rPr>
          <w:sz w:val="24"/>
          <w:szCs w:val="24"/>
        </w:rPr>
      </w:pPr>
      <w:r>
        <w:rPr>
          <w:sz w:val="24"/>
          <w:szCs w:val="24"/>
        </w:rPr>
        <w:t xml:space="preserve">          </w:t>
      </w:r>
      <w:r w:rsidR="00747BFF" w:rsidRPr="009401AB">
        <w:rPr>
          <w:sz w:val="24"/>
          <w:szCs w:val="24"/>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747BFF" w:rsidRPr="009401AB" w:rsidRDefault="00537A0E" w:rsidP="00BE2DCF">
      <w:pPr>
        <w:widowControl w:val="0"/>
        <w:autoSpaceDE w:val="0"/>
        <w:autoSpaceDN w:val="0"/>
        <w:adjustRightInd w:val="0"/>
        <w:spacing w:line="240" w:lineRule="auto"/>
        <w:ind w:firstLine="567"/>
        <w:rPr>
          <w:sz w:val="24"/>
          <w:szCs w:val="24"/>
        </w:rPr>
      </w:pPr>
      <w:r>
        <w:rPr>
          <w:sz w:val="24"/>
          <w:szCs w:val="24"/>
        </w:rPr>
        <w:t xml:space="preserve"> </w:t>
      </w:r>
      <w:r w:rsidR="00747BFF" w:rsidRPr="009401AB">
        <w:rPr>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00747BFF" w:rsidRPr="009401AB">
          <w:rPr>
            <w:sz w:val="24"/>
            <w:szCs w:val="24"/>
          </w:rPr>
          <w:t>125167, г</w:t>
        </w:r>
      </w:smartTag>
      <w:r w:rsidR="00747BFF" w:rsidRPr="009401AB">
        <w:rPr>
          <w:sz w:val="24"/>
          <w:szCs w:val="24"/>
        </w:rPr>
        <w:t>. Москва, ул. Восьмого марта 4-я, д. 6А.</w:t>
      </w:r>
    </w:p>
    <w:p w:rsidR="00747BFF" w:rsidRPr="009401AB" w:rsidRDefault="00537A0E" w:rsidP="00457548">
      <w:pPr>
        <w:tabs>
          <w:tab w:val="left" w:pos="9072"/>
        </w:tabs>
        <w:spacing w:line="240" w:lineRule="auto"/>
        <w:rPr>
          <w:sz w:val="24"/>
          <w:szCs w:val="24"/>
        </w:rPr>
      </w:pPr>
      <w:r>
        <w:rPr>
          <w:sz w:val="24"/>
          <w:szCs w:val="24"/>
        </w:rPr>
        <w:t xml:space="preserve">           </w:t>
      </w:r>
      <w:r w:rsidR="00747BFF" w:rsidRPr="009401AB">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747BFF" w:rsidRPr="009401AB">
          <w:rPr>
            <w:sz w:val="24"/>
            <w:szCs w:val="24"/>
          </w:rPr>
          <w:t>1996 г</w:t>
        </w:r>
      </w:smartTag>
      <w:r w:rsidR="00747BFF" w:rsidRPr="009401AB">
        <w:rPr>
          <w:sz w:val="24"/>
          <w:szCs w:val="24"/>
        </w:rPr>
        <w:t>. № 22-000-1-00001, предоставленная Федеральной службой по финансовым рынкам.</w:t>
      </w:r>
    </w:p>
    <w:p w:rsidR="00747BFF" w:rsidRPr="009401AB" w:rsidRDefault="00537A0E" w:rsidP="00457548">
      <w:pPr>
        <w:tabs>
          <w:tab w:val="left" w:pos="9072"/>
        </w:tabs>
        <w:spacing w:line="240" w:lineRule="auto"/>
        <w:rPr>
          <w:sz w:val="24"/>
          <w:szCs w:val="24"/>
        </w:rPr>
      </w:pPr>
      <w:r>
        <w:rPr>
          <w:sz w:val="24"/>
          <w:szCs w:val="24"/>
        </w:rPr>
        <w:t xml:space="preserve">           </w:t>
      </w:r>
      <w:r w:rsidR="00747BFF" w:rsidRPr="009401AB">
        <w:rPr>
          <w:sz w:val="24"/>
          <w:szCs w:val="24"/>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747BFF" w:rsidRPr="009401AB" w:rsidRDefault="00537A0E" w:rsidP="00BE2DCF">
      <w:pPr>
        <w:tabs>
          <w:tab w:val="left" w:pos="9072"/>
        </w:tabs>
        <w:spacing w:line="240" w:lineRule="auto"/>
        <w:ind w:firstLine="709"/>
        <w:rPr>
          <w:sz w:val="24"/>
          <w:szCs w:val="24"/>
        </w:rPr>
      </w:pPr>
      <w:r>
        <w:rPr>
          <w:sz w:val="24"/>
          <w:szCs w:val="24"/>
        </w:rPr>
        <w:t>1</w:t>
      </w:r>
      <w:r w:rsidR="00747BFF" w:rsidRPr="009401AB">
        <w:rPr>
          <w:sz w:val="24"/>
          <w:szCs w:val="24"/>
        </w:rPr>
        <w:t xml:space="preserve">1. Место нахождения регистратора: Российская Федерация, </w:t>
      </w:r>
      <w:smartTag w:uri="urn:schemas-microsoft-com:office:smarttags" w:element="metricconverter">
        <w:smartTagPr>
          <w:attr w:name="ProductID" w:val="125167, г"/>
        </w:smartTagPr>
        <w:r w:rsidR="00747BFF" w:rsidRPr="009401AB">
          <w:rPr>
            <w:sz w:val="24"/>
            <w:szCs w:val="24"/>
          </w:rPr>
          <w:t>125167, г</w:t>
        </w:r>
      </w:smartTag>
      <w:r w:rsidR="00747BFF" w:rsidRPr="009401AB">
        <w:rPr>
          <w:sz w:val="24"/>
          <w:szCs w:val="24"/>
        </w:rPr>
        <w:t>.</w:t>
      </w:r>
      <w:r w:rsidR="004D3D4B" w:rsidRPr="004D3D4B">
        <w:rPr>
          <w:sz w:val="24"/>
          <w:szCs w:val="24"/>
        </w:rPr>
        <w:t xml:space="preserve"> </w:t>
      </w:r>
      <w:r w:rsidR="00747BFF" w:rsidRPr="009401AB">
        <w:rPr>
          <w:sz w:val="24"/>
          <w:szCs w:val="24"/>
        </w:rPr>
        <w:t>Москва,</w:t>
      </w:r>
      <w:r w:rsidR="001F7078" w:rsidRPr="009401AB">
        <w:rPr>
          <w:sz w:val="24"/>
          <w:szCs w:val="24"/>
        </w:rPr>
        <w:t xml:space="preserve">                     </w:t>
      </w:r>
      <w:r w:rsidR="00747BFF" w:rsidRPr="009401AB">
        <w:rPr>
          <w:sz w:val="24"/>
          <w:szCs w:val="24"/>
        </w:rPr>
        <w:t>ул. Восьмого марта 4-я, д. 6А.</w:t>
      </w:r>
    </w:p>
    <w:p w:rsidR="00747BFF" w:rsidRPr="009401AB" w:rsidRDefault="00747BFF" w:rsidP="00BE2DCF">
      <w:pPr>
        <w:tabs>
          <w:tab w:val="left" w:pos="9072"/>
        </w:tabs>
        <w:spacing w:line="240" w:lineRule="auto"/>
        <w:ind w:firstLine="709"/>
        <w:rPr>
          <w:sz w:val="24"/>
          <w:szCs w:val="24"/>
        </w:rPr>
      </w:pPr>
      <w:r w:rsidRPr="009401AB">
        <w:rPr>
          <w:sz w:val="24"/>
          <w:szCs w:val="24"/>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5D7A8D" w:rsidRDefault="005D7A8D" w:rsidP="001B6DDE">
      <w:pPr>
        <w:tabs>
          <w:tab w:val="left" w:pos="9072"/>
        </w:tabs>
        <w:spacing w:line="240" w:lineRule="auto"/>
        <w:ind w:firstLine="709"/>
        <w:rPr>
          <w:sz w:val="24"/>
          <w:szCs w:val="24"/>
        </w:rPr>
      </w:pPr>
      <w:r w:rsidRPr="005D7A8D">
        <w:rPr>
          <w:sz w:val="24"/>
          <w:szCs w:val="24"/>
        </w:rPr>
        <w:t xml:space="preserve">13. Полное фирменное наименование аудиторской организации </w:t>
      </w:r>
      <w:r w:rsidR="009A36B1">
        <w:rPr>
          <w:sz w:val="24"/>
          <w:szCs w:val="24"/>
        </w:rPr>
        <w:t>ф</w:t>
      </w:r>
      <w:r w:rsidRPr="005D7A8D">
        <w:rPr>
          <w:sz w:val="24"/>
          <w:szCs w:val="24"/>
        </w:rPr>
        <w:t>онда</w:t>
      </w:r>
      <w:r w:rsidR="009A36B1">
        <w:rPr>
          <w:sz w:val="24"/>
          <w:szCs w:val="24"/>
        </w:rPr>
        <w:t>:</w:t>
      </w:r>
      <w:r w:rsidRPr="005D7A8D">
        <w:rPr>
          <w:sz w:val="24"/>
          <w:szCs w:val="24"/>
        </w:rPr>
        <w:t xml:space="preserve"> Общество с ограниченной ответственностью «ИнвестФинанс» (далее – аудиторская организация).</w:t>
      </w:r>
    </w:p>
    <w:p w:rsidR="005D7A8D" w:rsidRDefault="005D7A8D" w:rsidP="00BE2DCF">
      <w:pPr>
        <w:tabs>
          <w:tab w:val="left" w:pos="9072"/>
        </w:tabs>
        <w:spacing w:line="240" w:lineRule="auto"/>
        <w:ind w:firstLine="709"/>
        <w:rPr>
          <w:sz w:val="24"/>
          <w:szCs w:val="24"/>
        </w:rPr>
      </w:pPr>
      <w:r w:rsidRPr="005D7A8D">
        <w:rPr>
          <w:sz w:val="24"/>
          <w:szCs w:val="24"/>
        </w:rPr>
        <w:t>14. Место нахождения аудиторской организации</w:t>
      </w:r>
      <w:r w:rsidR="009A36B1">
        <w:rPr>
          <w:sz w:val="24"/>
          <w:szCs w:val="24"/>
        </w:rPr>
        <w:t>:</w:t>
      </w:r>
      <w:r w:rsidRPr="005D7A8D">
        <w:rPr>
          <w:sz w:val="24"/>
          <w:szCs w:val="24"/>
        </w:rPr>
        <w:t xml:space="preserve"> 109386, г. Москва, ул.</w:t>
      </w:r>
      <w:r w:rsidR="00313B5F">
        <w:rPr>
          <w:sz w:val="24"/>
          <w:szCs w:val="24"/>
        </w:rPr>
        <w:t xml:space="preserve"> </w:t>
      </w:r>
      <w:r w:rsidRPr="005D7A8D">
        <w:rPr>
          <w:sz w:val="24"/>
          <w:szCs w:val="24"/>
        </w:rPr>
        <w:t>Таганрогская, д.25.</w:t>
      </w:r>
    </w:p>
    <w:p w:rsidR="002846C0" w:rsidRPr="002846C0" w:rsidRDefault="00313B5F" w:rsidP="002846C0">
      <w:pPr>
        <w:tabs>
          <w:tab w:val="left" w:pos="9072"/>
        </w:tabs>
        <w:spacing w:line="240" w:lineRule="auto"/>
        <w:ind w:firstLine="709"/>
        <w:rPr>
          <w:sz w:val="24"/>
          <w:szCs w:val="24"/>
        </w:rPr>
      </w:pPr>
      <w:r w:rsidRPr="00BE7570">
        <w:rPr>
          <w:sz w:val="24"/>
          <w:szCs w:val="24"/>
        </w:rPr>
        <w:lastRenderedPageBreak/>
        <w:t xml:space="preserve">15. </w:t>
      </w:r>
      <w:r w:rsidR="002846C0" w:rsidRPr="002846C0">
        <w:rPr>
          <w:sz w:val="24"/>
          <w:szCs w:val="24"/>
        </w:rPr>
        <w:t>Полное фирменное наименование юридического лица, осуществляющего оценку имущества, составляющего фонд (далее – оценщик):</w:t>
      </w:r>
    </w:p>
    <w:p w:rsidR="002846C0" w:rsidRPr="002846C0" w:rsidRDefault="002846C0" w:rsidP="002846C0">
      <w:pPr>
        <w:tabs>
          <w:tab w:val="left" w:pos="9072"/>
        </w:tabs>
        <w:spacing w:line="240" w:lineRule="auto"/>
        <w:ind w:firstLine="709"/>
        <w:rPr>
          <w:sz w:val="24"/>
          <w:szCs w:val="24"/>
        </w:rPr>
      </w:pPr>
      <w:r w:rsidRPr="002846C0">
        <w:rPr>
          <w:sz w:val="24"/>
          <w:szCs w:val="24"/>
        </w:rPr>
        <w:t>15.1. Общество с ограниченной ответственностью «Первая оценочная компания»;</w:t>
      </w:r>
    </w:p>
    <w:p w:rsidR="002846C0" w:rsidRPr="002846C0" w:rsidRDefault="002846C0" w:rsidP="002846C0">
      <w:pPr>
        <w:tabs>
          <w:tab w:val="left" w:pos="9072"/>
        </w:tabs>
        <w:spacing w:line="240" w:lineRule="auto"/>
        <w:ind w:firstLine="709"/>
        <w:rPr>
          <w:sz w:val="24"/>
          <w:szCs w:val="24"/>
        </w:rPr>
      </w:pPr>
      <w:r w:rsidRPr="002846C0">
        <w:rPr>
          <w:sz w:val="24"/>
          <w:szCs w:val="24"/>
        </w:rPr>
        <w:t>15.2. Общество с ограниченной ответственностью «Центр Оценки и Экспертиз»;</w:t>
      </w:r>
    </w:p>
    <w:p w:rsidR="00313B5F" w:rsidRDefault="002846C0" w:rsidP="002846C0">
      <w:pPr>
        <w:tabs>
          <w:tab w:val="left" w:pos="9072"/>
        </w:tabs>
        <w:spacing w:line="240" w:lineRule="auto"/>
        <w:ind w:firstLine="709"/>
        <w:rPr>
          <w:sz w:val="24"/>
          <w:szCs w:val="24"/>
        </w:rPr>
      </w:pPr>
      <w:r w:rsidRPr="002846C0">
        <w:rPr>
          <w:sz w:val="24"/>
          <w:szCs w:val="24"/>
        </w:rPr>
        <w:t>15.3. Общество с ограниченной ответств</w:t>
      </w:r>
      <w:r w:rsidR="00F12708">
        <w:rPr>
          <w:sz w:val="24"/>
          <w:szCs w:val="24"/>
        </w:rPr>
        <w:t>енностью «Центр Оценки Ипотеки»;</w:t>
      </w:r>
    </w:p>
    <w:p w:rsidR="00F12708" w:rsidRPr="00BE7570" w:rsidRDefault="00F12708" w:rsidP="002846C0">
      <w:pPr>
        <w:tabs>
          <w:tab w:val="left" w:pos="9072"/>
        </w:tabs>
        <w:spacing w:line="240" w:lineRule="auto"/>
        <w:ind w:firstLine="709"/>
        <w:rPr>
          <w:sz w:val="24"/>
          <w:szCs w:val="24"/>
        </w:rPr>
      </w:pPr>
      <w:r>
        <w:rPr>
          <w:sz w:val="24"/>
          <w:szCs w:val="24"/>
        </w:rPr>
        <w:t xml:space="preserve">15.4. </w:t>
      </w:r>
      <w:r w:rsidRPr="00F12708">
        <w:rPr>
          <w:sz w:val="24"/>
          <w:szCs w:val="24"/>
        </w:rPr>
        <w:t>Общество с ограниченной ответственностью «Центр корпоративных решений».</w:t>
      </w:r>
    </w:p>
    <w:p w:rsidR="005E1CCF" w:rsidRPr="005E1CCF" w:rsidRDefault="005E1CCF" w:rsidP="005E1CCF">
      <w:pPr>
        <w:tabs>
          <w:tab w:val="left" w:pos="9072"/>
        </w:tabs>
        <w:spacing w:line="240" w:lineRule="auto"/>
        <w:ind w:firstLine="709"/>
        <w:rPr>
          <w:sz w:val="24"/>
          <w:szCs w:val="24"/>
        </w:rPr>
      </w:pPr>
      <w:r w:rsidRPr="005E1CCF">
        <w:rPr>
          <w:sz w:val="24"/>
          <w:szCs w:val="24"/>
        </w:rPr>
        <w:t>16.      Место нахождения оценщика:</w:t>
      </w:r>
    </w:p>
    <w:p w:rsidR="005E1CCF" w:rsidRPr="005E1CCF" w:rsidRDefault="005E1CCF" w:rsidP="005E1CCF">
      <w:pPr>
        <w:tabs>
          <w:tab w:val="left" w:pos="9072"/>
        </w:tabs>
        <w:spacing w:line="240" w:lineRule="auto"/>
        <w:ind w:firstLine="709"/>
        <w:rPr>
          <w:sz w:val="24"/>
          <w:szCs w:val="24"/>
        </w:rPr>
      </w:pPr>
      <w:r w:rsidRPr="005E1CCF">
        <w:rPr>
          <w:sz w:val="24"/>
          <w:szCs w:val="24"/>
        </w:rPr>
        <w:t>16.1. Общество с ограниченной ответственностью «Первая оценочная компания» - 460040, г. Оренбург, ул. Алтайская, дом 12В, офис 26, 27;</w:t>
      </w:r>
    </w:p>
    <w:p w:rsidR="005E1CCF" w:rsidRPr="005E1CCF" w:rsidRDefault="005E1CCF" w:rsidP="005E1CCF">
      <w:pPr>
        <w:tabs>
          <w:tab w:val="left" w:pos="9072"/>
        </w:tabs>
        <w:spacing w:line="240" w:lineRule="auto"/>
        <w:ind w:firstLine="709"/>
        <w:rPr>
          <w:sz w:val="24"/>
          <w:szCs w:val="24"/>
        </w:rPr>
      </w:pPr>
      <w:r w:rsidRPr="005E1CCF">
        <w:rPr>
          <w:sz w:val="24"/>
          <w:szCs w:val="24"/>
        </w:rPr>
        <w:t>16.2. Общество с ограниченной ответственностью «Центр Оценки и Экспертиз» - 460000, Россия, г. Оренбург, ул. 9 Января, 47, офис 5;</w:t>
      </w:r>
    </w:p>
    <w:p w:rsidR="005E1CCF" w:rsidRDefault="005E1CCF" w:rsidP="005E1CCF">
      <w:pPr>
        <w:tabs>
          <w:tab w:val="left" w:pos="9072"/>
        </w:tabs>
        <w:spacing w:line="240" w:lineRule="auto"/>
        <w:ind w:firstLine="709"/>
        <w:rPr>
          <w:sz w:val="24"/>
          <w:szCs w:val="24"/>
        </w:rPr>
      </w:pPr>
      <w:r w:rsidRPr="005E1CCF">
        <w:rPr>
          <w:sz w:val="24"/>
          <w:szCs w:val="24"/>
        </w:rPr>
        <w:t>16.3. Общество с ограниченной ответственностью «Центр Оценки Ипотеки» - 460000, г.</w:t>
      </w:r>
      <w:r w:rsidR="00F12708">
        <w:rPr>
          <w:sz w:val="24"/>
          <w:szCs w:val="24"/>
        </w:rPr>
        <w:t xml:space="preserve"> Оренбург, пер. Шевченко, дом 6;</w:t>
      </w:r>
    </w:p>
    <w:p w:rsidR="00F12708" w:rsidRDefault="00F12708" w:rsidP="005E1CCF">
      <w:pPr>
        <w:tabs>
          <w:tab w:val="left" w:pos="9072"/>
        </w:tabs>
        <w:spacing w:line="240" w:lineRule="auto"/>
        <w:ind w:firstLine="709"/>
        <w:rPr>
          <w:sz w:val="24"/>
          <w:szCs w:val="24"/>
        </w:rPr>
      </w:pPr>
      <w:r>
        <w:rPr>
          <w:sz w:val="24"/>
          <w:szCs w:val="24"/>
        </w:rPr>
        <w:t xml:space="preserve">16.4. </w:t>
      </w:r>
      <w:r w:rsidRPr="00F12708">
        <w:rPr>
          <w:sz w:val="24"/>
          <w:szCs w:val="24"/>
        </w:rPr>
        <w:t>Общество с ограниченной ответственностью «Центр корпоративных решений» - 119049, г. Москва, 1-й Люсиновский переулок, д. 3Б, черд. зд. пом. I, комн. 5,9</w:t>
      </w:r>
      <w:r>
        <w:rPr>
          <w:sz w:val="24"/>
          <w:szCs w:val="24"/>
        </w:rPr>
        <w:t>.</w:t>
      </w:r>
    </w:p>
    <w:p w:rsidR="00747BFF" w:rsidRPr="009401AB" w:rsidRDefault="00747BFF" w:rsidP="005E1CCF">
      <w:pPr>
        <w:tabs>
          <w:tab w:val="left" w:pos="9072"/>
        </w:tabs>
        <w:spacing w:line="240" w:lineRule="auto"/>
        <w:ind w:firstLine="709"/>
        <w:rPr>
          <w:sz w:val="24"/>
          <w:szCs w:val="24"/>
        </w:rPr>
      </w:pPr>
      <w:r w:rsidRPr="009401AB">
        <w:rPr>
          <w:sz w:val="24"/>
          <w:szCs w:val="24"/>
        </w:rPr>
        <w:t>17. </w:t>
      </w:r>
      <w:r w:rsidR="00D90BE1">
        <w:rPr>
          <w:sz w:val="24"/>
          <w:szCs w:val="24"/>
        </w:rPr>
        <w:t xml:space="preserve"> </w:t>
      </w:r>
      <w:r w:rsidRPr="009401AB">
        <w:rPr>
          <w:sz w:val="24"/>
          <w:szCs w:val="24"/>
        </w:rPr>
        <w:t>Настоящие Правила определяют условия доверительного управления фондом.</w:t>
      </w:r>
    </w:p>
    <w:p w:rsidR="00747BFF" w:rsidRPr="009401AB" w:rsidRDefault="00747BFF" w:rsidP="00BE2DCF">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47BFF" w:rsidRPr="009401AB" w:rsidRDefault="00747BFF" w:rsidP="00BE2DCF">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47BFF" w:rsidRPr="009401AB" w:rsidRDefault="00747BFF" w:rsidP="00BE2DCF">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747BFF" w:rsidRPr="009401AB" w:rsidRDefault="00747BFF" w:rsidP="008B1520">
      <w:pPr>
        <w:tabs>
          <w:tab w:val="left" w:pos="9072"/>
        </w:tabs>
        <w:spacing w:line="240" w:lineRule="auto"/>
        <w:ind w:firstLine="709"/>
        <w:rPr>
          <w:sz w:val="24"/>
          <w:szCs w:val="24"/>
        </w:rPr>
      </w:pPr>
      <w:r w:rsidRPr="009401AB">
        <w:rPr>
          <w:sz w:val="24"/>
          <w:szCs w:val="24"/>
        </w:rPr>
        <w:t>20. Формирование фонда начинается по истечении 14 (Четырнадцати) дней с даты регистрации настоящих Правил.</w:t>
      </w:r>
    </w:p>
    <w:p w:rsidR="00747BFF" w:rsidRPr="009401AB" w:rsidRDefault="00747BFF" w:rsidP="008B1520">
      <w:pPr>
        <w:tabs>
          <w:tab w:val="left" w:pos="9072"/>
        </w:tabs>
        <w:spacing w:line="240" w:lineRule="auto"/>
        <w:ind w:firstLine="709"/>
        <w:rPr>
          <w:sz w:val="24"/>
          <w:szCs w:val="24"/>
        </w:rPr>
      </w:pPr>
      <w:r w:rsidRPr="009401AB">
        <w:rPr>
          <w:sz w:val="24"/>
          <w:szCs w:val="24"/>
        </w:rPr>
        <w:t>Срок формирования фонда - 6 (Шесть) месяцев с даты начала формирования фонда.</w:t>
      </w:r>
    </w:p>
    <w:p w:rsidR="00747BFF" w:rsidRPr="009401AB" w:rsidRDefault="00747BFF" w:rsidP="008B1520">
      <w:pPr>
        <w:tabs>
          <w:tab w:val="left" w:pos="9072"/>
        </w:tabs>
        <w:spacing w:line="240" w:lineRule="auto"/>
        <w:ind w:firstLine="709"/>
        <w:rPr>
          <w:sz w:val="24"/>
          <w:szCs w:val="24"/>
        </w:rPr>
      </w:pPr>
      <w:r w:rsidRPr="009401AB">
        <w:rPr>
          <w:sz w:val="24"/>
          <w:szCs w:val="24"/>
        </w:rPr>
        <w:t>Стоимость имущества, передаваемого в оплату инвестиционных паев, необходимая для завершения (окончания) формирования фонда – 75 000 000 (Семьдесят пять миллионов) рублей.</w:t>
      </w:r>
    </w:p>
    <w:p w:rsidR="00747BFF" w:rsidRPr="009401AB" w:rsidRDefault="00747BFF" w:rsidP="00BE2DCF">
      <w:pPr>
        <w:tabs>
          <w:tab w:val="left" w:pos="9072"/>
        </w:tabs>
        <w:spacing w:line="240" w:lineRule="auto"/>
        <w:ind w:firstLine="709"/>
        <w:rPr>
          <w:sz w:val="24"/>
          <w:szCs w:val="24"/>
        </w:rPr>
      </w:pPr>
      <w:r w:rsidRPr="009401AB">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47BFF" w:rsidRPr="009401AB" w:rsidRDefault="00747BFF" w:rsidP="00BE2DCF">
      <w:pPr>
        <w:tabs>
          <w:tab w:val="left" w:pos="9072"/>
        </w:tabs>
        <w:spacing w:line="240" w:lineRule="auto"/>
        <w:ind w:firstLine="709"/>
        <w:rPr>
          <w:sz w:val="24"/>
          <w:szCs w:val="24"/>
        </w:rPr>
      </w:pPr>
      <w:r w:rsidRPr="009401AB">
        <w:rPr>
          <w:sz w:val="24"/>
          <w:szCs w:val="24"/>
        </w:rPr>
        <w:t>21. Дата окончания срока действия договора доверительного управления фондом 01 июля 20</w:t>
      </w:r>
      <w:r w:rsidR="00F63D73">
        <w:rPr>
          <w:sz w:val="24"/>
          <w:szCs w:val="24"/>
        </w:rPr>
        <w:t>2</w:t>
      </w:r>
      <w:r w:rsidRPr="009401AB">
        <w:rPr>
          <w:sz w:val="24"/>
          <w:szCs w:val="24"/>
        </w:rPr>
        <w:t>8 года.</w:t>
      </w:r>
    </w:p>
    <w:p w:rsidR="00747BFF" w:rsidRPr="009401AB" w:rsidRDefault="00747BFF" w:rsidP="0012202B">
      <w:pPr>
        <w:tabs>
          <w:tab w:val="left" w:pos="9072"/>
        </w:tabs>
        <w:spacing w:line="240" w:lineRule="auto"/>
        <w:ind w:firstLine="709"/>
        <w:rPr>
          <w:sz w:val="24"/>
          <w:szCs w:val="24"/>
        </w:rPr>
      </w:pPr>
      <w:bookmarkStart w:id="1" w:name="p_100"/>
      <w:bookmarkEnd w:id="1"/>
    </w:p>
    <w:p w:rsidR="00747BFF" w:rsidRPr="009401AB" w:rsidRDefault="00747BFF" w:rsidP="0077385E">
      <w:pPr>
        <w:spacing w:line="240" w:lineRule="auto"/>
        <w:jc w:val="center"/>
        <w:rPr>
          <w:sz w:val="24"/>
          <w:szCs w:val="24"/>
        </w:rPr>
      </w:pPr>
      <w:r w:rsidRPr="009401AB">
        <w:rPr>
          <w:sz w:val="24"/>
          <w:szCs w:val="24"/>
        </w:rPr>
        <w:t>II. Инвестиционная декларация</w:t>
      </w:r>
    </w:p>
    <w:p w:rsidR="00747BFF" w:rsidRPr="009401AB" w:rsidRDefault="00747BFF" w:rsidP="0077385E">
      <w:pPr>
        <w:spacing w:line="240" w:lineRule="auto"/>
        <w:rPr>
          <w:sz w:val="24"/>
          <w:szCs w:val="24"/>
        </w:rPr>
      </w:pPr>
    </w:p>
    <w:p w:rsidR="00747BFF" w:rsidRPr="009401AB" w:rsidRDefault="00747BFF"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9401AB" w:rsidRDefault="00747BFF"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9401AB" w:rsidRDefault="00747BFF" w:rsidP="00AD74FB">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747BFF" w:rsidRPr="009401AB" w:rsidRDefault="00747BFF"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w:t>
      </w:r>
    </w:p>
    <w:p w:rsidR="00747BFF"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недвижимое имущество и право аренды недвижимого имущества;</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747BFF" w:rsidRPr="009401AB" w:rsidRDefault="00747BFF" w:rsidP="00AD74FB">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24.1. Под долговыми инструментами понимаются:</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747BFF" w:rsidRPr="009401AB" w:rsidRDefault="00747BFF" w:rsidP="00AD74FB">
      <w:pPr>
        <w:widowControl w:val="0"/>
        <w:tabs>
          <w:tab w:val="left" w:pos="840"/>
          <w:tab w:val="left" w:pos="900"/>
        </w:tabs>
        <w:autoSpaceDE w:val="0"/>
        <w:autoSpaceDN w:val="0"/>
        <w:adjustRightInd w:val="0"/>
        <w:spacing w:line="240" w:lineRule="auto"/>
        <w:rPr>
          <w:rFonts w:ascii="Times New Roman" w:hAnsi="Times New Roman" w:cs="Times New Roman"/>
          <w:sz w:val="24"/>
          <w:szCs w:val="24"/>
        </w:rPr>
      </w:pPr>
    </w:p>
    <w:p w:rsidR="00747BFF" w:rsidRPr="009401AB" w:rsidRDefault="00747BFF"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747BFF" w:rsidRPr="009401AB"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9401AB"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747BFF" w:rsidRPr="009401AB"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9401AB"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47BFF" w:rsidRPr="009401AB" w:rsidRDefault="00747BFF" w:rsidP="005C400C">
      <w:pPr>
        <w:widowControl w:val="0"/>
        <w:tabs>
          <w:tab w:val="left" w:pos="0"/>
          <w:tab w:val="left" w:pos="54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747BFF" w:rsidRPr="009401AB" w:rsidRDefault="00747BFF" w:rsidP="005C400C">
      <w:pPr>
        <w:widowControl w:val="0"/>
        <w:tabs>
          <w:tab w:val="left" w:pos="540"/>
          <w:tab w:val="left" w:pos="900"/>
          <w:tab w:val="left" w:pos="96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включены, так и не включены в котировальные списки фондовых бирж.</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Американская фондовая биржа (American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(Hong Kong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Евронекст</w:t>
      </w:r>
      <w:r w:rsidRPr="009401AB">
        <w:rPr>
          <w:rFonts w:ascii="Times New Roman" w:hAnsi="Times New Roman" w:cs="Times New Roman"/>
          <w:sz w:val="24"/>
          <w:szCs w:val="24"/>
          <w:lang w:val="en-US"/>
        </w:rPr>
        <w:t xml:space="preserve"> (Euronext Amsterdam, Euronext Brussels, Euronext Lisbon, Euronext Paris);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(Irish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Испанская фондовая биржа (BME Spanish Exchanges);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(Borsa Italiana);</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(Korea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(London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(Luxembourg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Насдак (Nasdaq);</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(Deutsche Borse);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(Swiss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(Shanghai Stock Exchange).</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9401AB"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9401AB"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9401AB"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9401AB"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9401AB" w:rsidRDefault="00747BFF" w:rsidP="00054EA1">
      <w:pPr>
        <w:spacing w:line="240" w:lineRule="auto"/>
        <w:jc w:val="center"/>
        <w:rPr>
          <w:sz w:val="24"/>
          <w:szCs w:val="24"/>
        </w:rPr>
      </w:pPr>
    </w:p>
    <w:p w:rsidR="00747BFF" w:rsidRPr="009401AB" w:rsidRDefault="00747BFF" w:rsidP="00054EA1">
      <w:pPr>
        <w:spacing w:line="240" w:lineRule="auto"/>
        <w:jc w:val="center"/>
        <w:rPr>
          <w:sz w:val="24"/>
          <w:szCs w:val="24"/>
        </w:rPr>
      </w:pPr>
      <w:r w:rsidRPr="009401AB">
        <w:rPr>
          <w:sz w:val="24"/>
          <w:szCs w:val="24"/>
        </w:rPr>
        <w:t>III. Права и обязанности управляющей компании</w:t>
      </w:r>
    </w:p>
    <w:p w:rsidR="00747BFF" w:rsidRPr="009401AB" w:rsidRDefault="00747BFF" w:rsidP="00054EA1">
      <w:pPr>
        <w:spacing w:line="240" w:lineRule="auto"/>
        <w:rPr>
          <w:sz w:val="24"/>
          <w:szCs w:val="24"/>
        </w:rPr>
      </w:pPr>
    </w:p>
    <w:p w:rsidR="00747BFF" w:rsidRPr="009401AB" w:rsidRDefault="00747BFF" w:rsidP="00FB16D3">
      <w:pPr>
        <w:autoSpaceDE w:val="0"/>
        <w:autoSpaceDN w:val="0"/>
        <w:adjustRightInd w:val="0"/>
        <w:spacing w:line="240" w:lineRule="auto"/>
        <w:ind w:firstLine="720"/>
        <w:rPr>
          <w:sz w:val="24"/>
          <w:szCs w:val="24"/>
        </w:rPr>
      </w:pPr>
      <w:r w:rsidRPr="009401AB">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9401AB" w:rsidRDefault="00747BFF"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9401AB" w:rsidRDefault="00747BFF"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9401AB" w:rsidRDefault="00747BFF" w:rsidP="00054EA1">
      <w:pPr>
        <w:spacing w:line="240" w:lineRule="auto"/>
        <w:ind w:firstLine="709"/>
        <w:rPr>
          <w:sz w:val="24"/>
          <w:szCs w:val="24"/>
        </w:rPr>
      </w:pPr>
      <w:r w:rsidRPr="009401AB">
        <w:rPr>
          <w:sz w:val="24"/>
          <w:szCs w:val="24"/>
        </w:rPr>
        <w:t>28. Управляющая компания:</w:t>
      </w:r>
    </w:p>
    <w:p w:rsidR="00747BFF" w:rsidRPr="009401AB" w:rsidRDefault="00747BFF"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9401AB" w:rsidRDefault="00747BFF"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747BFF" w:rsidRPr="009401AB" w:rsidRDefault="00747BFF" w:rsidP="00E47A41">
      <w:pPr>
        <w:autoSpaceDE w:val="0"/>
        <w:autoSpaceDN w:val="0"/>
        <w:adjustRightInd w:val="0"/>
        <w:spacing w:line="240" w:lineRule="auto"/>
        <w:ind w:firstLine="720"/>
        <w:rPr>
          <w:sz w:val="24"/>
          <w:szCs w:val="24"/>
        </w:rPr>
      </w:pPr>
      <w:r w:rsidRPr="009401AB">
        <w:rPr>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747BFF" w:rsidRPr="009401AB" w:rsidRDefault="00747BFF" w:rsidP="00054EA1">
      <w:pPr>
        <w:spacing w:line="240" w:lineRule="auto"/>
        <w:ind w:firstLine="709"/>
        <w:rPr>
          <w:sz w:val="24"/>
          <w:szCs w:val="24"/>
        </w:rPr>
      </w:pPr>
      <w:r w:rsidRPr="009401AB">
        <w:rPr>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747BFF" w:rsidRPr="009401AB" w:rsidRDefault="00747BFF" w:rsidP="00054EA1">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747BFF" w:rsidRPr="009401AB" w:rsidRDefault="00747BFF" w:rsidP="00054EA1">
      <w:pPr>
        <w:spacing w:line="240" w:lineRule="auto"/>
        <w:ind w:firstLine="709"/>
        <w:rPr>
          <w:sz w:val="24"/>
          <w:szCs w:val="24"/>
        </w:rPr>
      </w:pPr>
      <w:r w:rsidRPr="009401AB">
        <w:rPr>
          <w:sz w:val="24"/>
          <w:szCs w:val="24"/>
        </w:rPr>
        <w:t xml:space="preserve">6) вправе принять решение о досрочном прекращении фонда без решения общего собрания владельцев инвестиционных паев; </w:t>
      </w:r>
    </w:p>
    <w:p w:rsidR="00747BFF" w:rsidRPr="009401AB" w:rsidRDefault="00747BFF" w:rsidP="00054EA1">
      <w:pPr>
        <w:spacing w:line="240" w:lineRule="auto"/>
        <w:ind w:firstLine="709"/>
        <w:rPr>
          <w:sz w:val="24"/>
          <w:szCs w:val="24"/>
        </w:rPr>
      </w:pPr>
      <w:r w:rsidRPr="009401AB">
        <w:rPr>
          <w:sz w:val="24"/>
          <w:szCs w:val="24"/>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29. Управляющая компания обязана:</w:t>
      </w:r>
    </w:p>
    <w:p w:rsidR="00747BFF" w:rsidRPr="009401AB" w:rsidRDefault="00747BFF" w:rsidP="009125E8">
      <w:pPr>
        <w:spacing w:line="240" w:lineRule="auto"/>
        <w:ind w:firstLine="709"/>
        <w:rPr>
          <w:sz w:val="24"/>
          <w:szCs w:val="24"/>
        </w:rPr>
      </w:pPr>
      <w:r w:rsidRPr="009401AB">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747BFF" w:rsidRPr="009401AB" w:rsidRDefault="00747BFF" w:rsidP="009125E8">
      <w:pPr>
        <w:spacing w:line="240" w:lineRule="auto"/>
        <w:ind w:firstLine="709"/>
        <w:rPr>
          <w:sz w:val="24"/>
          <w:szCs w:val="24"/>
        </w:rPr>
      </w:pPr>
      <w:r w:rsidRPr="009401AB">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747BFF" w:rsidRPr="009401AB" w:rsidRDefault="00747BFF" w:rsidP="009125E8">
      <w:pPr>
        <w:spacing w:line="240" w:lineRule="auto"/>
        <w:ind w:firstLine="720"/>
        <w:rPr>
          <w:sz w:val="24"/>
          <w:szCs w:val="24"/>
        </w:rPr>
      </w:pPr>
      <w:r w:rsidRPr="009401AB">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747BFF" w:rsidRPr="009401AB" w:rsidRDefault="00747BFF"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9401AB" w:rsidRDefault="00747BFF"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страховать здания, сооружения, помещения, составляющие фонд, от рисков их утраты и повреждения. При этом:</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rsidR="00747BFF" w:rsidRPr="009401AB" w:rsidRDefault="00747BFF" w:rsidP="00CA570B">
      <w:pPr>
        <w:spacing w:line="240" w:lineRule="auto"/>
        <w:ind w:firstLine="709"/>
        <w:rPr>
          <w:sz w:val="24"/>
          <w:szCs w:val="24"/>
        </w:rPr>
      </w:pPr>
      <w:r w:rsidRPr="009401AB">
        <w:rPr>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8) раскрывать отчеты, требования к которым устанавливаются федеральным органом исполнительной власти по рынку ценных бумаг.</w:t>
      </w:r>
    </w:p>
    <w:p w:rsidR="00747BFF" w:rsidRPr="009401AB" w:rsidRDefault="00747BFF" w:rsidP="00054EA1">
      <w:pPr>
        <w:spacing w:line="240" w:lineRule="auto"/>
        <w:ind w:firstLine="709"/>
        <w:rPr>
          <w:sz w:val="24"/>
          <w:szCs w:val="24"/>
        </w:rPr>
      </w:pPr>
      <w:r w:rsidRPr="009401AB">
        <w:rPr>
          <w:sz w:val="24"/>
          <w:szCs w:val="24"/>
        </w:rPr>
        <w:t>30. Управляющая компания не вправе:</w:t>
      </w:r>
    </w:p>
    <w:p w:rsidR="00747BFF" w:rsidRPr="009401AB" w:rsidRDefault="00747BFF"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9401AB" w:rsidRDefault="00747BFF" w:rsidP="00054EA1">
      <w:pPr>
        <w:spacing w:line="240" w:lineRule="auto"/>
        <w:ind w:firstLine="709"/>
        <w:rPr>
          <w:sz w:val="24"/>
          <w:szCs w:val="24"/>
        </w:rPr>
      </w:pPr>
      <w:r w:rsidRPr="009401AB">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9401AB" w:rsidRDefault="00747BFF" w:rsidP="00054EA1">
      <w:pPr>
        <w:spacing w:line="240" w:lineRule="auto"/>
        <w:ind w:firstLine="709"/>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47BFF" w:rsidRPr="009401AB" w:rsidRDefault="00747BFF" w:rsidP="00054EA1">
      <w:pPr>
        <w:spacing w:line="240" w:lineRule="auto"/>
        <w:ind w:firstLine="709"/>
        <w:rPr>
          <w:sz w:val="24"/>
          <w:szCs w:val="24"/>
        </w:rPr>
      </w:pPr>
      <w:r w:rsidRPr="009401AB">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47BFF" w:rsidRPr="009401AB" w:rsidRDefault="00747BFF" w:rsidP="00054EA1">
      <w:pPr>
        <w:spacing w:line="240" w:lineRule="auto"/>
        <w:ind w:firstLine="709"/>
        <w:rPr>
          <w:sz w:val="24"/>
          <w:szCs w:val="24"/>
        </w:rPr>
      </w:pPr>
      <w:r w:rsidRPr="009401AB">
        <w:rPr>
          <w:sz w:val="24"/>
          <w:szCs w:val="24"/>
        </w:rPr>
        <w:t>5) совершать следующие сделки или давать поручения на совершение следующих сделок:</w:t>
      </w:r>
    </w:p>
    <w:p w:rsidR="00747BFF" w:rsidRPr="009401AB" w:rsidRDefault="00747BFF" w:rsidP="00054EA1">
      <w:pPr>
        <w:spacing w:line="240" w:lineRule="auto"/>
        <w:ind w:firstLine="709"/>
        <w:rPr>
          <w:sz w:val="24"/>
          <w:szCs w:val="24"/>
        </w:rPr>
      </w:pPr>
      <w:r w:rsidRPr="009401AB">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747BFF" w:rsidRPr="009401AB" w:rsidRDefault="00747BFF" w:rsidP="00054EA1">
      <w:pPr>
        <w:spacing w:line="240" w:lineRule="auto"/>
        <w:ind w:firstLine="709"/>
        <w:rPr>
          <w:sz w:val="24"/>
          <w:szCs w:val="24"/>
        </w:rPr>
      </w:pPr>
      <w:r w:rsidRPr="009401AB">
        <w:rPr>
          <w:sz w:val="24"/>
          <w:szCs w:val="24"/>
        </w:rPr>
        <w:t>сделки по безвозмездному отчуждению имущества, составляющего фонд;</w:t>
      </w:r>
    </w:p>
    <w:p w:rsidR="00747BFF" w:rsidRPr="009401AB" w:rsidRDefault="00747BFF"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9401AB" w:rsidRDefault="00747BFF" w:rsidP="00054EA1">
      <w:pPr>
        <w:spacing w:line="240" w:lineRule="auto"/>
        <w:ind w:firstLine="709"/>
        <w:rPr>
          <w:sz w:val="24"/>
          <w:szCs w:val="24"/>
        </w:rPr>
      </w:pPr>
      <w:r w:rsidRPr="009401AB">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9401AB" w:rsidRDefault="00747BFF" w:rsidP="00054EA1">
      <w:pPr>
        <w:spacing w:line="240" w:lineRule="auto"/>
        <w:ind w:firstLine="709"/>
        <w:rPr>
          <w:sz w:val="24"/>
          <w:szCs w:val="24"/>
        </w:rPr>
      </w:pPr>
      <w:r w:rsidRPr="009401AB">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9401AB" w:rsidRDefault="00747BFF" w:rsidP="00054EA1">
      <w:pPr>
        <w:spacing w:line="240" w:lineRule="auto"/>
        <w:ind w:firstLine="709"/>
        <w:rPr>
          <w:sz w:val="24"/>
          <w:szCs w:val="24"/>
        </w:rPr>
      </w:pPr>
      <w:r w:rsidRPr="009401AB">
        <w:rPr>
          <w:sz w:val="24"/>
          <w:szCs w:val="24"/>
        </w:rPr>
        <w:t>сделки репо, подлежащие исполнению за счет имущества фонда;</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9401AB" w:rsidRDefault="00747BFF" w:rsidP="00054EA1">
      <w:pPr>
        <w:spacing w:line="240" w:lineRule="auto"/>
        <w:ind w:firstLine="709"/>
        <w:rPr>
          <w:sz w:val="24"/>
          <w:szCs w:val="24"/>
        </w:rPr>
      </w:pPr>
      <w:r w:rsidRPr="009401AB">
        <w:rPr>
          <w:sz w:val="24"/>
          <w:szCs w:val="24"/>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D510D0" w:rsidRPr="009401AB">
        <w:rPr>
          <w:sz w:val="24"/>
          <w:szCs w:val="24"/>
        </w:rPr>
        <w:t>указанных</w:t>
      </w:r>
      <w:r w:rsidRPr="009401AB">
        <w:rPr>
          <w:sz w:val="24"/>
          <w:szCs w:val="24"/>
        </w:rPr>
        <w:t xml:space="preserve"> в пункте 116 настоящих Правил, а также иных случаев, предусмотренных настоящими Правилами; </w:t>
      </w:r>
    </w:p>
    <w:p w:rsidR="00747BFF" w:rsidRPr="009401AB" w:rsidRDefault="00747BFF" w:rsidP="00054EA1">
      <w:pPr>
        <w:spacing w:line="240" w:lineRule="auto"/>
        <w:ind w:firstLine="709"/>
        <w:rPr>
          <w:sz w:val="24"/>
          <w:szCs w:val="24"/>
        </w:rPr>
      </w:pPr>
      <w:r w:rsidRPr="009401AB">
        <w:rPr>
          <w:sz w:val="24"/>
          <w:szCs w:val="24"/>
        </w:rPr>
        <w:t>сделки по передаче имущества, составляющего фонд, в пользование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47BFF" w:rsidRPr="009401AB" w:rsidRDefault="00747BFF" w:rsidP="00DE499E">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747BFF" w:rsidRPr="009401AB" w:rsidRDefault="00747BFF" w:rsidP="004F7C3D">
      <w:pPr>
        <w:spacing w:line="240" w:lineRule="auto"/>
        <w:ind w:firstLine="709"/>
        <w:rPr>
          <w:sz w:val="24"/>
          <w:szCs w:val="24"/>
        </w:rPr>
      </w:pPr>
      <w:r w:rsidRPr="009401AB">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9401AB" w:rsidRDefault="00747BFF" w:rsidP="00054EA1">
      <w:pPr>
        <w:spacing w:line="240" w:lineRule="auto"/>
        <w:ind w:firstLine="709"/>
        <w:rPr>
          <w:sz w:val="24"/>
          <w:szCs w:val="24"/>
        </w:rPr>
      </w:pPr>
      <w:r w:rsidRPr="009401AB">
        <w:rPr>
          <w:sz w:val="24"/>
          <w:szCs w:val="24"/>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747BFF" w:rsidRPr="009401AB" w:rsidRDefault="00747BFF"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747BFF" w:rsidRPr="009401AB" w:rsidRDefault="00747BFF"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9401AB" w:rsidRDefault="00747BFF"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9401AB" w:rsidRDefault="00747BFF"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9401AB" w:rsidRDefault="00747BFF" w:rsidP="001C7565">
      <w:pPr>
        <w:jc w:val="center"/>
        <w:rPr>
          <w:sz w:val="24"/>
          <w:szCs w:val="24"/>
        </w:rPr>
      </w:pPr>
    </w:p>
    <w:p w:rsidR="00747BFF" w:rsidRPr="009401AB" w:rsidRDefault="00747BFF"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747BFF" w:rsidRPr="009401AB" w:rsidRDefault="00747BFF" w:rsidP="00EC1DFD">
      <w:pPr>
        <w:spacing w:line="240" w:lineRule="auto"/>
        <w:rPr>
          <w:sz w:val="24"/>
          <w:szCs w:val="24"/>
        </w:rPr>
      </w:pPr>
    </w:p>
    <w:p w:rsidR="00747BFF" w:rsidRPr="009401AB" w:rsidRDefault="00747BFF" w:rsidP="004C4358">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4C4358" w:rsidRDefault="004C4358" w:rsidP="00D04AEE">
      <w:pPr>
        <w:spacing w:line="240" w:lineRule="auto"/>
        <w:ind w:firstLine="709"/>
        <w:rPr>
          <w:sz w:val="24"/>
          <w:szCs w:val="24"/>
        </w:rPr>
      </w:pPr>
      <w:r w:rsidRPr="00D04AEE">
        <w:rPr>
          <w:sz w:val="24"/>
          <w:szCs w:val="24"/>
        </w:rPr>
        <w:t>35. Инвестиционный пай является именной ценной бумагой, удостоверяющей:</w:t>
      </w:r>
    </w:p>
    <w:p w:rsidR="004C4358" w:rsidRPr="00D04AEE" w:rsidRDefault="004C4358" w:rsidP="00D04AEE">
      <w:pPr>
        <w:spacing w:line="240" w:lineRule="auto"/>
        <w:ind w:firstLine="709"/>
        <w:rPr>
          <w:sz w:val="24"/>
          <w:szCs w:val="24"/>
        </w:rPr>
      </w:pPr>
      <w:r w:rsidRPr="00D04AEE">
        <w:rPr>
          <w:sz w:val="24"/>
          <w:szCs w:val="24"/>
        </w:rPr>
        <w:t>1) долю его владельца в праве собственности на имущество, составляющее фонд;</w:t>
      </w:r>
    </w:p>
    <w:p w:rsidR="004C4358" w:rsidRPr="00D04AEE" w:rsidRDefault="004C4358" w:rsidP="00D04AEE">
      <w:pPr>
        <w:spacing w:line="240" w:lineRule="auto"/>
        <w:ind w:firstLine="709"/>
        <w:rPr>
          <w:sz w:val="24"/>
          <w:szCs w:val="24"/>
        </w:rPr>
      </w:pPr>
      <w:r w:rsidRPr="00D04AEE">
        <w:rPr>
          <w:sz w:val="24"/>
          <w:szCs w:val="24"/>
        </w:rPr>
        <w:t>2) право требовать от управляющей компании надлежащего доверительного управления фондом;</w:t>
      </w:r>
    </w:p>
    <w:p w:rsidR="004C4358" w:rsidRPr="00D04AEE" w:rsidRDefault="004C4358" w:rsidP="00D04AEE">
      <w:pPr>
        <w:spacing w:line="240" w:lineRule="auto"/>
        <w:ind w:firstLine="709"/>
        <w:rPr>
          <w:sz w:val="24"/>
          <w:szCs w:val="24"/>
        </w:rPr>
      </w:pPr>
      <w:r w:rsidRPr="00D04AEE">
        <w:rPr>
          <w:sz w:val="24"/>
          <w:szCs w:val="24"/>
        </w:rPr>
        <w:t>3) право на участие в общем собрании владельцев инвестиционных паев;</w:t>
      </w:r>
    </w:p>
    <w:p w:rsidR="004C4358" w:rsidRPr="00D04AEE" w:rsidRDefault="004C4358" w:rsidP="00D04AEE">
      <w:pPr>
        <w:spacing w:line="240" w:lineRule="auto"/>
        <w:ind w:firstLine="709"/>
        <w:rPr>
          <w:sz w:val="24"/>
          <w:szCs w:val="24"/>
        </w:rPr>
      </w:pPr>
      <w:r w:rsidRPr="00D04AEE">
        <w:rPr>
          <w:sz w:val="24"/>
          <w:szCs w:val="24"/>
        </w:rPr>
        <w:t>4) право владельцев инвестиционных паев на получение дохода по инвестиционному паю;</w:t>
      </w:r>
    </w:p>
    <w:p w:rsidR="004C4358" w:rsidRPr="00D04AEE" w:rsidRDefault="004C4358" w:rsidP="00D04AEE">
      <w:pPr>
        <w:shd w:val="clear" w:color="auto" w:fill="FFFFFF"/>
        <w:autoSpaceDE w:val="0"/>
        <w:autoSpaceDN w:val="0"/>
        <w:spacing w:line="240" w:lineRule="auto"/>
        <w:ind w:firstLine="709"/>
        <w:rPr>
          <w:sz w:val="24"/>
          <w:szCs w:val="24"/>
        </w:rPr>
      </w:pPr>
      <w:r w:rsidRPr="00D04AEE">
        <w:rPr>
          <w:sz w:val="24"/>
          <w:szCs w:val="24"/>
        </w:rPr>
        <w:t xml:space="preserve">Доход по инвестиционному паю 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фондом, и до 25 декабря 2014 года. С 2015 года под отчетным периодом понимается календарный квартал. Выплата дохода осуществляется в течение 30 (Тридцати) дней, начиная с 5 (Пятого) рабочего дня, с момента окончания отчетного периода. Выплата дохода за первый отчетный период осуществляется с 26 декабря 2014 года по 31 декабря 2014 года. </w:t>
      </w:r>
    </w:p>
    <w:p w:rsidR="004C4358" w:rsidRPr="00D04AEE" w:rsidRDefault="004C4358" w:rsidP="004C4358">
      <w:pPr>
        <w:pStyle w:val="af8"/>
        <w:ind w:firstLine="709"/>
        <w:jc w:val="both"/>
        <w:rPr>
          <w:rFonts w:ascii="Times New Roman CYR" w:hAnsi="Times New Roman CYR" w:cs="Times New Roman CYR"/>
          <w:sz w:val="24"/>
          <w:szCs w:val="24"/>
          <w:lang w:eastAsia="zh-CN"/>
        </w:rPr>
      </w:pPr>
      <w:r w:rsidRPr="00D04AEE">
        <w:rPr>
          <w:rFonts w:ascii="Times New Roman CYR" w:hAnsi="Times New Roman CYR" w:cs="Times New Roman CYR"/>
          <w:sz w:val="24"/>
          <w:szCs w:val="24"/>
          <w:lang w:eastAsia="zh-CN"/>
        </w:rPr>
        <w:t xml:space="preserve">Доход по инвестиционному паю рассчитывается по состоянию на последний рабочий день отчетного периода. </w:t>
      </w:r>
    </w:p>
    <w:p w:rsidR="004C4358" w:rsidRPr="00D04AEE" w:rsidRDefault="004C4358" w:rsidP="00D04AEE">
      <w:pPr>
        <w:spacing w:line="240" w:lineRule="auto"/>
        <w:rPr>
          <w:sz w:val="24"/>
          <w:szCs w:val="24"/>
        </w:rPr>
      </w:pPr>
      <w:r w:rsidRPr="00D04AEE">
        <w:rPr>
          <w:sz w:val="24"/>
          <w:szCs w:val="24"/>
        </w:rPr>
        <w:t xml:space="preserve">        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4C4358" w:rsidRPr="00D04AEE" w:rsidRDefault="004C4358" w:rsidP="00D04AEE">
      <w:pPr>
        <w:spacing w:line="240" w:lineRule="auto"/>
        <w:ind w:firstLine="459"/>
        <w:rPr>
          <w:sz w:val="24"/>
          <w:szCs w:val="24"/>
        </w:rPr>
      </w:pPr>
      <w:r w:rsidRPr="00D04AEE">
        <w:rPr>
          <w:sz w:val="24"/>
          <w:szCs w:val="24"/>
        </w:rPr>
        <w:t xml:space="preserve">Доход по инвестиционным паям составляет 100 (Cто) процентов от суммы денежных средств, находящихся на расчетном рублевом счету № 40701810800000227828, открытом в Акционерный коммерческий банк «Форштадт» </w:t>
      </w:r>
      <w:r w:rsidRPr="00AE46D5">
        <w:rPr>
          <w:sz w:val="24"/>
          <w:szCs w:val="24"/>
        </w:rPr>
        <w:t>(Закрытое акционерное общество),</w:t>
      </w:r>
      <w:r w:rsidRPr="00D04AEE">
        <w:rPr>
          <w:sz w:val="24"/>
          <w:szCs w:val="24"/>
        </w:rPr>
        <w:t xml:space="preserve"> на последний рабочий день отчетного периода.</w:t>
      </w:r>
    </w:p>
    <w:p w:rsidR="004C4358" w:rsidRPr="00D04AEE" w:rsidRDefault="004C4358" w:rsidP="00D04AEE">
      <w:pPr>
        <w:spacing w:line="240" w:lineRule="auto"/>
        <w:ind w:firstLine="709"/>
        <w:rPr>
          <w:sz w:val="24"/>
          <w:szCs w:val="24"/>
        </w:rPr>
      </w:pPr>
      <w:r w:rsidRPr="00D04AEE">
        <w:rPr>
          <w:sz w:val="24"/>
          <w:szCs w:val="24"/>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C4358" w:rsidRPr="00D04AEE" w:rsidRDefault="004C4358" w:rsidP="00D04AEE">
      <w:pPr>
        <w:spacing w:line="240" w:lineRule="auto"/>
        <w:ind w:firstLine="709"/>
        <w:rPr>
          <w:sz w:val="24"/>
          <w:szCs w:val="24"/>
        </w:rPr>
      </w:pPr>
      <w:r w:rsidRPr="00D04AEE">
        <w:rPr>
          <w:sz w:val="24"/>
          <w:szCs w:val="24"/>
        </w:rPr>
        <w:t>Доход по инвестиционным паям за первый отчетный период начисляется 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rsidR="004C4358" w:rsidRPr="00D04AEE" w:rsidRDefault="004C4358" w:rsidP="00D04AEE">
      <w:pPr>
        <w:spacing w:line="240" w:lineRule="auto"/>
        <w:ind w:firstLine="709"/>
        <w:rPr>
          <w:sz w:val="24"/>
          <w:szCs w:val="24"/>
        </w:rPr>
      </w:pPr>
      <w:r w:rsidRPr="00D04AEE">
        <w:rPr>
          <w:sz w:val="24"/>
          <w:szCs w:val="24"/>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4C4358" w:rsidRPr="00D04AEE" w:rsidRDefault="004C4358" w:rsidP="00D04AEE">
      <w:pPr>
        <w:spacing w:line="240" w:lineRule="auto"/>
        <w:ind w:firstLine="709"/>
        <w:rPr>
          <w:sz w:val="24"/>
          <w:szCs w:val="24"/>
        </w:rPr>
      </w:pPr>
      <w:r w:rsidRPr="00D04AEE">
        <w:rPr>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C4358" w:rsidRDefault="004C4358" w:rsidP="004C4358">
      <w:pPr>
        <w:spacing w:line="240" w:lineRule="auto"/>
        <w:ind w:firstLine="720"/>
        <w:rPr>
          <w:sz w:val="24"/>
          <w:szCs w:val="24"/>
        </w:rPr>
      </w:pPr>
      <w:r w:rsidRPr="00D04AEE">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9401AB" w:rsidRDefault="00747BFF" w:rsidP="004C4358">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9401AB" w:rsidRDefault="00747BFF" w:rsidP="004C4358">
      <w:pPr>
        <w:spacing w:line="240" w:lineRule="auto"/>
        <w:ind w:firstLine="720"/>
        <w:rPr>
          <w:sz w:val="24"/>
          <w:szCs w:val="24"/>
        </w:rPr>
      </w:pPr>
      <w:r w:rsidRPr="009401AB">
        <w:rPr>
          <w:sz w:val="24"/>
          <w:szCs w:val="24"/>
        </w:rPr>
        <w:t>37. Каждый инвестиционный пай удостоверяет одинаковую долю в праве общей собственности на имущество, составляющее фонд.</w:t>
      </w:r>
    </w:p>
    <w:p w:rsidR="00747BFF" w:rsidRPr="009401AB" w:rsidRDefault="00747BFF" w:rsidP="004C4358">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747BFF" w:rsidRPr="009401AB" w:rsidRDefault="00747BFF" w:rsidP="004C4358">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747BFF" w:rsidRPr="009401AB" w:rsidRDefault="00747BFF" w:rsidP="004C4358">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747BFF" w:rsidRPr="009401AB" w:rsidRDefault="00747BFF" w:rsidP="004C4358">
      <w:pPr>
        <w:spacing w:line="240" w:lineRule="auto"/>
        <w:ind w:firstLine="720"/>
        <w:rPr>
          <w:sz w:val="24"/>
          <w:szCs w:val="24"/>
        </w:rPr>
      </w:pPr>
      <w:r w:rsidRPr="009401AB">
        <w:rPr>
          <w:sz w:val="24"/>
          <w:szCs w:val="24"/>
        </w:rPr>
        <w:t>Инвестиционный пай не имеет номинальной стоимости.</w:t>
      </w:r>
    </w:p>
    <w:p w:rsidR="00747BFF" w:rsidRPr="009401AB" w:rsidRDefault="00747BFF" w:rsidP="004C4358">
      <w:pPr>
        <w:spacing w:line="240" w:lineRule="auto"/>
        <w:ind w:firstLine="720"/>
        <w:rPr>
          <w:sz w:val="24"/>
          <w:szCs w:val="24"/>
        </w:rPr>
      </w:pPr>
      <w:r w:rsidRPr="009401AB">
        <w:rPr>
          <w:sz w:val="24"/>
          <w:szCs w:val="24"/>
        </w:rPr>
        <w:t>38. Общее количество выда</w:t>
      </w:r>
      <w:r w:rsidR="00733C01">
        <w:rPr>
          <w:sz w:val="24"/>
          <w:szCs w:val="24"/>
        </w:rPr>
        <w:t>нных</w:t>
      </w:r>
      <w:r w:rsidRPr="009401AB">
        <w:rPr>
          <w:sz w:val="24"/>
          <w:szCs w:val="24"/>
        </w:rPr>
        <w:t xml:space="preserve"> управляющей компанией инвестиционных паев составляет </w:t>
      </w:r>
      <w:r w:rsidR="00830486" w:rsidRPr="009401AB">
        <w:rPr>
          <w:sz w:val="24"/>
          <w:szCs w:val="24"/>
        </w:rPr>
        <w:t>75</w:t>
      </w:r>
      <w:r w:rsidRPr="009401AB">
        <w:rPr>
          <w:sz w:val="24"/>
          <w:szCs w:val="24"/>
        </w:rPr>
        <w:t xml:space="preserve"> 000 (</w:t>
      </w:r>
      <w:r w:rsidR="00830486" w:rsidRPr="009401AB">
        <w:rPr>
          <w:sz w:val="24"/>
          <w:szCs w:val="24"/>
        </w:rPr>
        <w:t>Семьдесят пять</w:t>
      </w:r>
      <w:r w:rsidR="007038B4" w:rsidRPr="009401AB">
        <w:rPr>
          <w:sz w:val="24"/>
          <w:szCs w:val="24"/>
        </w:rPr>
        <w:t xml:space="preserve"> тысяч</w:t>
      </w:r>
      <w:r w:rsidRPr="009401AB">
        <w:rPr>
          <w:sz w:val="24"/>
          <w:szCs w:val="24"/>
        </w:rPr>
        <w:t>) штук.</w:t>
      </w:r>
    </w:p>
    <w:p w:rsidR="00747BFF" w:rsidRPr="009401AB" w:rsidRDefault="00747BFF" w:rsidP="004C4358">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100 000 (Сто тысяч) штук.</w:t>
      </w:r>
    </w:p>
    <w:p w:rsidR="00747BFF" w:rsidRPr="009401AB" w:rsidRDefault="00747BFF" w:rsidP="005F2F69">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747BFF" w:rsidRPr="009401AB" w:rsidRDefault="00747BFF" w:rsidP="005F2F69">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747BFF" w:rsidRPr="009401AB" w:rsidRDefault="00747BFF" w:rsidP="005F2F69">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747BFF" w:rsidRPr="009401AB" w:rsidRDefault="00747BFF" w:rsidP="005F2F69">
      <w:pPr>
        <w:spacing w:line="240" w:lineRule="auto"/>
        <w:ind w:firstLine="720"/>
        <w:rPr>
          <w:sz w:val="24"/>
          <w:szCs w:val="24"/>
        </w:rPr>
      </w:pPr>
      <w:r w:rsidRPr="009401AB">
        <w:rPr>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747BFF" w:rsidRPr="009401AB" w:rsidRDefault="00747BFF" w:rsidP="005F2F69">
      <w:pPr>
        <w:spacing w:line="240" w:lineRule="auto"/>
        <w:ind w:firstLine="720"/>
        <w:rPr>
          <w:sz w:val="24"/>
          <w:szCs w:val="24"/>
        </w:rPr>
      </w:pPr>
      <w:r w:rsidRPr="009401AB">
        <w:rPr>
          <w:sz w:val="24"/>
          <w:szCs w:val="24"/>
        </w:rPr>
        <w:t>43. Способы получения выписок из реестра владельцев инвестиционных паев.</w:t>
      </w:r>
    </w:p>
    <w:p w:rsidR="00747BFF" w:rsidRPr="005F2F69" w:rsidRDefault="00747BFF" w:rsidP="005F2F69">
      <w:pPr>
        <w:shd w:val="clear" w:color="auto" w:fill="FFFFFF"/>
        <w:tabs>
          <w:tab w:val="left" w:pos="974"/>
        </w:tabs>
        <w:spacing w:line="240" w:lineRule="auto"/>
        <w:ind w:firstLine="709"/>
        <w:rPr>
          <w:sz w:val="24"/>
          <w:szCs w:val="24"/>
        </w:rPr>
      </w:pPr>
      <w:r w:rsidRPr="005F2F69">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47BFF" w:rsidRPr="009401AB" w:rsidRDefault="00747BFF" w:rsidP="005F2F69">
      <w:pPr>
        <w:shd w:val="clear" w:color="auto" w:fill="FFFFFF"/>
        <w:tabs>
          <w:tab w:val="left" w:pos="974"/>
        </w:tabs>
        <w:spacing w:line="240" w:lineRule="auto"/>
        <w:ind w:firstLine="709"/>
        <w:rPr>
          <w:spacing w:val="-5"/>
          <w:sz w:val="24"/>
          <w:szCs w:val="24"/>
        </w:rPr>
      </w:pPr>
      <w:r w:rsidRPr="005F2F69">
        <w:rPr>
          <w:sz w:val="24"/>
          <w:szCs w:val="24"/>
        </w:rPr>
        <w:t>Выписка, предоставляемая в форме документа на бумажном носителе, вручается лично у</w:t>
      </w:r>
      <w:r w:rsidRPr="009401AB">
        <w:rPr>
          <w:spacing w:val="-5"/>
          <w:sz w:val="24"/>
          <w:szCs w:val="24"/>
        </w:rPr>
        <w:t xml:space="preserve">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9401AB" w:rsidRDefault="00747BFF" w:rsidP="00DD636D">
      <w:pPr>
        <w:widowControl w:val="0"/>
        <w:shd w:val="clear" w:color="auto" w:fill="FFFFFF"/>
        <w:tabs>
          <w:tab w:val="left" w:pos="974"/>
        </w:tabs>
        <w:autoSpaceDE w:val="0"/>
        <w:autoSpaceDN w:val="0"/>
        <w:adjustRightInd w:val="0"/>
        <w:spacing w:line="260" w:lineRule="exact"/>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D7E48" w:rsidRPr="009401AB" w:rsidRDefault="00FD7E48" w:rsidP="00AE4297">
      <w:pPr>
        <w:widowControl w:val="0"/>
        <w:autoSpaceDE w:val="0"/>
        <w:autoSpaceDN w:val="0"/>
        <w:adjustRightInd w:val="0"/>
        <w:spacing w:line="240" w:lineRule="auto"/>
        <w:ind w:firstLine="567"/>
        <w:rPr>
          <w:sz w:val="24"/>
          <w:szCs w:val="24"/>
        </w:rPr>
      </w:pPr>
    </w:p>
    <w:p w:rsidR="00747BFF" w:rsidRPr="009401AB" w:rsidRDefault="00747BFF" w:rsidP="00F545D4">
      <w:pPr>
        <w:spacing w:line="240" w:lineRule="auto"/>
        <w:jc w:val="center"/>
        <w:rPr>
          <w:sz w:val="24"/>
          <w:szCs w:val="24"/>
        </w:rPr>
      </w:pPr>
      <w:r w:rsidRPr="009401AB">
        <w:rPr>
          <w:sz w:val="24"/>
          <w:szCs w:val="24"/>
        </w:rPr>
        <w:t>V. Общее собрание владельцев инвестиционных паев</w:t>
      </w:r>
    </w:p>
    <w:p w:rsidR="00747BFF" w:rsidRPr="009401AB" w:rsidRDefault="00747BFF" w:rsidP="00F545D4">
      <w:pPr>
        <w:spacing w:line="240" w:lineRule="auto"/>
        <w:rPr>
          <w:sz w:val="24"/>
          <w:szCs w:val="24"/>
        </w:rPr>
      </w:pPr>
    </w:p>
    <w:p w:rsidR="00747BFF" w:rsidRPr="009401AB" w:rsidRDefault="00747BFF" w:rsidP="0043203F">
      <w:pPr>
        <w:spacing w:line="240" w:lineRule="auto"/>
        <w:ind w:firstLine="720"/>
        <w:rPr>
          <w:sz w:val="24"/>
          <w:szCs w:val="24"/>
        </w:rPr>
      </w:pPr>
      <w:r w:rsidRPr="009401AB">
        <w:rPr>
          <w:sz w:val="24"/>
          <w:szCs w:val="24"/>
        </w:rPr>
        <w:t>44. Общее собрание владельцев инвестиционных паев принимает решения по вопросам:</w:t>
      </w:r>
    </w:p>
    <w:p w:rsidR="00747BFF" w:rsidRPr="009401AB" w:rsidRDefault="00747BFF" w:rsidP="0043203F">
      <w:pPr>
        <w:spacing w:line="240" w:lineRule="auto"/>
        <w:ind w:firstLine="720"/>
        <w:rPr>
          <w:sz w:val="24"/>
          <w:szCs w:val="24"/>
        </w:rPr>
      </w:pPr>
      <w:r w:rsidRPr="009401AB">
        <w:rPr>
          <w:sz w:val="24"/>
          <w:szCs w:val="24"/>
        </w:rPr>
        <w:t>1) утверждения изменений, которые вносятся в настоящие Правила, связанных:</w:t>
      </w:r>
    </w:p>
    <w:p w:rsidR="00747BFF" w:rsidRPr="009401AB" w:rsidRDefault="00747BFF" w:rsidP="0043203F">
      <w:pPr>
        <w:spacing w:line="240" w:lineRule="auto"/>
        <w:ind w:firstLine="720"/>
        <w:rPr>
          <w:sz w:val="24"/>
          <w:szCs w:val="24"/>
        </w:rPr>
      </w:pPr>
      <w:r w:rsidRPr="009401AB">
        <w:rPr>
          <w:sz w:val="24"/>
          <w:szCs w:val="24"/>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9401FF">
        <w:rPr>
          <w:sz w:val="24"/>
          <w:szCs w:val="24"/>
        </w:rPr>
        <w:t>в сфере финансовых рынков</w:t>
      </w:r>
      <w:r w:rsidRPr="009401AB">
        <w:rPr>
          <w:sz w:val="24"/>
          <w:szCs w:val="24"/>
        </w:rPr>
        <w:t>, устанавливающих дополнительные ограничения состава и структуры активов паевых инвестиционных фондов;</w:t>
      </w:r>
    </w:p>
    <w:p w:rsidR="00747BFF" w:rsidRPr="009401AB" w:rsidRDefault="00747BFF" w:rsidP="0043203F">
      <w:pPr>
        <w:spacing w:line="240" w:lineRule="auto"/>
        <w:ind w:firstLine="720"/>
        <w:rPr>
          <w:sz w:val="24"/>
          <w:szCs w:val="24"/>
        </w:rPr>
      </w:pPr>
      <w:r w:rsidRPr="009401AB">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0408AB">
      <w:pPr>
        <w:autoSpaceDE w:val="0"/>
        <w:autoSpaceDN w:val="0"/>
        <w:adjustRightInd w:val="0"/>
        <w:spacing w:line="240" w:lineRule="auto"/>
        <w:ind w:firstLine="720"/>
        <w:rPr>
          <w:sz w:val="24"/>
          <w:szCs w:val="24"/>
        </w:rPr>
      </w:pPr>
      <w:r w:rsidRPr="009401AB">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747BFF" w:rsidRPr="009401AB" w:rsidRDefault="00747BFF" w:rsidP="0043203F">
      <w:pPr>
        <w:spacing w:line="240" w:lineRule="auto"/>
        <w:ind w:firstLine="720"/>
        <w:rPr>
          <w:sz w:val="24"/>
          <w:szCs w:val="24"/>
        </w:rPr>
      </w:pPr>
      <w:r w:rsidRPr="009401AB">
        <w:rPr>
          <w:sz w:val="24"/>
          <w:szCs w:val="24"/>
        </w:rPr>
        <w:t>с введением скидок в связи с погашением инвестиционных паев или увеличением их размеров;</w:t>
      </w:r>
    </w:p>
    <w:p w:rsidR="00747BFF" w:rsidRPr="009401AB" w:rsidRDefault="00747BFF" w:rsidP="0043203F">
      <w:pPr>
        <w:spacing w:line="240" w:lineRule="auto"/>
        <w:ind w:firstLine="720"/>
        <w:rPr>
          <w:sz w:val="24"/>
          <w:szCs w:val="24"/>
        </w:rPr>
      </w:pPr>
      <w:r w:rsidRPr="009401AB">
        <w:rPr>
          <w:sz w:val="24"/>
          <w:szCs w:val="24"/>
        </w:rPr>
        <w:t>с изменением типа фонда;</w:t>
      </w:r>
    </w:p>
    <w:p w:rsidR="00747BFF" w:rsidRPr="009401AB" w:rsidRDefault="00747BFF" w:rsidP="0043203F">
      <w:pPr>
        <w:spacing w:line="240" w:lineRule="auto"/>
        <w:ind w:firstLine="720"/>
        <w:rPr>
          <w:sz w:val="24"/>
          <w:szCs w:val="24"/>
        </w:rPr>
      </w:pPr>
      <w:r w:rsidRPr="009401AB">
        <w:rPr>
          <w:sz w:val="24"/>
          <w:szCs w:val="24"/>
        </w:rPr>
        <w:t>с определением количества дополнительных инвестиционных паев;</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категории фонда;</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порядка определения размера дохода от доверительного управления фондом, </w:t>
      </w:r>
      <w:r w:rsidR="00D17BD7" w:rsidRPr="009A38E4">
        <w:rPr>
          <w:sz w:val="24"/>
          <w:szCs w:val="24"/>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Pr="009401AB">
        <w:rPr>
          <w:sz w:val="24"/>
          <w:szCs w:val="24"/>
        </w:rPr>
        <w:t>;</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срока действия договора доверительного управления фондом;</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размера вознаграждения лица, осуществляющего прекращение фонда;</w:t>
      </w:r>
    </w:p>
    <w:p w:rsidR="009401FF" w:rsidRDefault="00747BFF" w:rsidP="009401FF">
      <w:pPr>
        <w:widowControl w:val="0"/>
        <w:autoSpaceDE w:val="0"/>
        <w:autoSpaceDN w:val="0"/>
        <w:adjustRightInd w:val="0"/>
        <w:spacing w:line="240" w:lineRule="auto"/>
        <w:ind w:firstLine="540"/>
        <w:rPr>
          <w:sz w:val="24"/>
          <w:szCs w:val="24"/>
        </w:rPr>
      </w:pPr>
      <w:r w:rsidRPr="009401AB">
        <w:rPr>
          <w:sz w:val="24"/>
          <w:szCs w:val="24"/>
        </w:rPr>
        <w:t xml:space="preserve">   с изменением количества голосов, необходимых для принятия решения общим собранием;</w:t>
      </w:r>
    </w:p>
    <w:p w:rsidR="004829AC" w:rsidRDefault="009401FF" w:rsidP="009A38E4">
      <w:pPr>
        <w:widowControl w:val="0"/>
        <w:autoSpaceDE w:val="0"/>
        <w:autoSpaceDN w:val="0"/>
        <w:adjustRightInd w:val="0"/>
        <w:spacing w:line="240" w:lineRule="auto"/>
        <w:ind w:firstLine="540"/>
        <w:rPr>
          <w:sz w:val="24"/>
          <w:szCs w:val="24"/>
        </w:rPr>
      </w:pPr>
      <w:r>
        <w:rPr>
          <w:rFonts w:cs="Calibri"/>
          <w:b/>
        </w:rPr>
        <w:t xml:space="preserve"> </w:t>
      </w:r>
      <w:r w:rsidRPr="009401FF">
        <w:rPr>
          <w:rFonts w:cs="Calibri"/>
          <w:b/>
        </w:rPr>
        <w:t xml:space="preserve"> </w:t>
      </w:r>
      <w:r w:rsidR="00D17BD7" w:rsidRPr="009A38E4">
        <w:rPr>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2) передачи прав и обязанностей по договору доверительного управления фондом другой управляющей компании;</w:t>
      </w:r>
    </w:p>
    <w:p w:rsidR="00747BFF" w:rsidRPr="009401AB" w:rsidRDefault="00747BFF" w:rsidP="0043203F">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 Порядок подготовки, созыва и проведения общего собрания владельцев инвестиционных паев.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9401FF">
        <w:rPr>
          <w:sz w:val="24"/>
          <w:szCs w:val="24"/>
        </w:rPr>
        <w:t xml:space="preserve">(прекращения действия) </w:t>
      </w:r>
      <w:r w:rsidRPr="009401AB">
        <w:rPr>
          <w:sz w:val="24"/>
          <w:szCs w:val="24"/>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rsidR="009401FF">
        <w:rPr>
          <w:sz w:val="24"/>
          <w:szCs w:val="24"/>
        </w:rPr>
        <w:t>если</w:t>
      </w:r>
      <w:r w:rsidR="009401FF" w:rsidRPr="009401AB">
        <w:rPr>
          <w:sz w:val="24"/>
          <w:szCs w:val="24"/>
        </w:rPr>
        <w:t xml:space="preserve"> </w:t>
      </w:r>
      <w:r w:rsidRPr="009401AB">
        <w:rPr>
          <w:sz w:val="24"/>
          <w:szCs w:val="24"/>
        </w:rPr>
        <w:t>в созыве общего собрания было отказано.</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В случае аннулирования</w:t>
      </w:r>
      <w:r w:rsidR="009401FF">
        <w:rPr>
          <w:sz w:val="24"/>
          <w:szCs w:val="24"/>
        </w:rPr>
        <w:t xml:space="preserve"> (прекращения действия)</w:t>
      </w:r>
      <w:r w:rsidRPr="009401AB">
        <w:rPr>
          <w:sz w:val="24"/>
          <w:szCs w:val="24"/>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7BFF" w:rsidRPr="00D870E9" w:rsidRDefault="00747BFF" w:rsidP="0043203F">
      <w:pPr>
        <w:autoSpaceDE w:val="0"/>
        <w:autoSpaceDN w:val="0"/>
        <w:adjustRightInd w:val="0"/>
        <w:spacing w:line="240" w:lineRule="auto"/>
        <w:ind w:firstLine="540"/>
        <w:rPr>
          <w:sz w:val="24"/>
          <w:szCs w:val="24"/>
        </w:rPr>
      </w:pPr>
      <w:r w:rsidRPr="00D870E9">
        <w:rPr>
          <w:sz w:val="24"/>
          <w:szCs w:val="24"/>
        </w:rPr>
        <w:t xml:space="preserve">45.7. О созыве общего собрания должны быть уведомлены специализированный депозитарий фонда, а также </w:t>
      </w:r>
      <w:r w:rsidR="00751617" w:rsidRPr="00D870E9">
        <w:rPr>
          <w:sz w:val="24"/>
          <w:szCs w:val="24"/>
        </w:rPr>
        <w:t>Банк России</w:t>
      </w:r>
      <w:r w:rsidRPr="00D870E9">
        <w:rPr>
          <w:sz w:val="24"/>
          <w:szCs w:val="24"/>
        </w:rPr>
        <w:t>.</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9401FF">
        <w:rPr>
          <w:sz w:val="24"/>
          <w:szCs w:val="24"/>
        </w:rPr>
        <w:t xml:space="preserve">рабочих </w:t>
      </w:r>
      <w:r w:rsidRPr="009401AB">
        <w:rPr>
          <w:sz w:val="24"/>
          <w:szCs w:val="24"/>
        </w:rPr>
        <w:t>дней с даты получения письменного требования владельцев инвестиционных паев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в случае вручения под роспись - дата вручения;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45.13. В решении о созыве общего собрания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время начала и окончания регистрации лиц, участвующих в общем собрании, проводимом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составления списка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45.14. Общее собрание должно быть проведено не позднее 35 дней с даты принятия решения о его созыве.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45.15. Общее собрание, проводимое в форме собрания, проводится в городе Оренбурге.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45.20. В сообщении о созыве общего собрания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время начала и окончания регистрации лиц, участвующих в общем собрании, проводимом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дата составления списка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7BFF" w:rsidRPr="00D870E9" w:rsidRDefault="00747BFF" w:rsidP="0043203F">
      <w:pPr>
        <w:autoSpaceDE w:val="0"/>
        <w:autoSpaceDN w:val="0"/>
        <w:adjustRightInd w:val="0"/>
        <w:spacing w:line="240" w:lineRule="auto"/>
        <w:ind w:firstLine="540"/>
        <w:rPr>
          <w:sz w:val="24"/>
          <w:szCs w:val="24"/>
        </w:rPr>
      </w:pPr>
      <w:r w:rsidRPr="00D870E9">
        <w:rPr>
          <w:sz w:val="24"/>
          <w:szCs w:val="24"/>
        </w:rPr>
        <w:t xml:space="preserve">До его раскрытия сообщение о созыве общего собрания должно быть направлено в  </w:t>
      </w:r>
      <w:r w:rsidR="00751617" w:rsidRPr="00D870E9">
        <w:rPr>
          <w:sz w:val="24"/>
          <w:szCs w:val="24"/>
        </w:rPr>
        <w:t>Банк России</w:t>
      </w:r>
      <w:r w:rsidRPr="00D870E9">
        <w:rPr>
          <w:sz w:val="24"/>
          <w:szCs w:val="24"/>
        </w:rPr>
        <w:t>.</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Раскрытие сообщения о созыве общего собрания осуществляется на сайте в сети Интернет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xml:space="preserve">.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45.24. В бюллетене для голосования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формулировки решений по каждому вопросу повестки дня;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варианты голосования по каждому вопросу повестки дня, выраженные формулировками "за" или "против";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подробное описание порядка заполнения бюллетеня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иную информацию (материалы), предусмотренные правилами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45.29. Право на участие в общем собрании осуществляется владельцем инвестиционных паев лично или через своего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45.31. Голосование по вопросам повестки дня общего собрания осуществляется только бюллетенями для голосования.</w:t>
      </w:r>
    </w:p>
    <w:p w:rsidR="006A266A" w:rsidRDefault="00747BFF" w:rsidP="0043203F">
      <w:pPr>
        <w:autoSpaceDE w:val="0"/>
        <w:autoSpaceDN w:val="0"/>
        <w:adjustRightInd w:val="0"/>
        <w:spacing w:line="240" w:lineRule="auto"/>
        <w:ind w:firstLine="540"/>
        <w:rPr>
          <w:sz w:val="24"/>
          <w:szCs w:val="24"/>
        </w:rPr>
      </w:pPr>
      <w:r w:rsidRPr="009401AB">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w:t>
      </w:r>
      <w:r w:rsidR="006A266A">
        <w:rPr>
          <w:sz w:val="24"/>
          <w:szCs w:val="24"/>
        </w:rPr>
        <w:t xml:space="preserve">, </w:t>
      </w:r>
      <w:r w:rsidR="006A266A" w:rsidRPr="006A266A">
        <w:rPr>
          <w:sz w:val="24"/>
          <w:szCs w:val="24"/>
        </w:rPr>
        <w:t>либо путем вручения его под роспись лицам, уполномоченным от имени управляющей компании фонда принимать адресованную им письменную корреспонденцию.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45.36. Председателем и секретарем общего собрания являются уполномоченные представители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45.37. Протокол общего собрания составляется не позднее 2 дней с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45.38. В протоколе общего собрания указываются: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время начала и окончания регистрации лиц, прибывших для участия в общем собрании, проводившемся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общее количество голосов, которыми обладали лица, включенные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количество голосов, которыми обладали лица, принявшие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15) количество недействительных бюллетеней для голосования с указанием общего количества голосов по таким бюллетеням;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16) формулировки решений, принятых общим собранием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18) фамилия, имя и отчество председателя и секретаря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19) дата составления протокола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45.39. Протокол общего собрания подписывается председателем и секретарем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45.40. К протоколу общего собрания прилагаются документы, утвержденные решениями общего собрания.</w:t>
      </w:r>
    </w:p>
    <w:p w:rsidR="00747BFF" w:rsidRPr="009401AB" w:rsidRDefault="00747BFF" w:rsidP="00827688">
      <w:pPr>
        <w:autoSpaceDE w:val="0"/>
        <w:autoSpaceDN w:val="0"/>
        <w:adjustRightInd w:val="0"/>
        <w:spacing w:line="240" w:lineRule="auto"/>
        <w:ind w:firstLine="540"/>
        <w:rPr>
          <w:sz w:val="24"/>
          <w:szCs w:val="24"/>
        </w:rPr>
      </w:pPr>
      <w:r w:rsidRPr="00D870E9">
        <w:rPr>
          <w:sz w:val="24"/>
          <w:szCs w:val="24"/>
        </w:rPr>
        <w:t xml:space="preserve">45.41. Копия протокола общего собрания должна быть направлена в </w:t>
      </w:r>
      <w:r w:rsidR="00751617" w:rsidRPr="00D870E9">
        <w:rPr>
          <w:sz w:val="24"/>
          <w:szCs w:val="24"/>
        </w:rPr>
        <w:t>Банк России и специализированный депозитарий</w:t>
      </w:r>
      <w:r w:rsidRPr="00D870E9">
        <w:rPr>
          <w:sz w:val="24"/>
          <w:szCs w:val="24"/>
        </w:rPr>
        <w:t xml:space="preserve"> не позднее трех рабочих дней со дня его проведения.</w:t>
      </w:r>
      <w:r w:rsidRPr="009401AB">
        <w:rPr>
          <w:sz w:val="24"/>
          <w:szCs w:val="24"/>
        </w:rPr>
        <w:t xml:space="preserve">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7BFF" w:rsidRPr="009401AB" w:rsidRDefault="00747BFF" w:rsidP="0043203F">
      <w:pPr>
        <w:autoSpaceDE w:val="0"/>
        <w:autoSpaceDN w:val="0"/>
        <w:adjustRightInd w:val="0"/>
        <w:spacing w:line="240" w:lineRule="auto"/>
        <w:ind w:firstLine="540"/>
        <w:rPr>
          <w:rFonts w:ascii="Arial" w:hAnsi="Arial" w:cs="Arial"/>
          <w:b/>
          <w:bCs/>
          <w:sz w:val="24"/>
          <w:szCs w:val="24"/>
        </w:rPr>
      </w:pPr>
      <w:r w:rsidRPr="009401AB">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45.44. В отчете об итогах голосования на общем собрании указываются: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количество голосов, которыми обладали лица, включенные в список лиц, имевших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количество голосов, которыми обладали лица, принявшие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формулировки решений, принятых общим собранием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фамилия, имя и отчество председателя и секретаря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дата составления отчета об итогах голосования на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45.45. Отчет об итогах голосования на общем собрании подписывается председателем и секретарем общего собрания.</w:t>
      </w:r>
    </w:p>
    <w:p w:rsidR="00747BFF" w:rsidRPr="009401AB" w:rsidRDefault="00747BFF" w:rsidP="0043203F">
      <w:pPr>
        <w:autoSpaceDE w:val="0"/>
        <w:autoSpaceDN w:val="0"/>
        <w:adjustRightInd w:val="0"/>
        <w:spacing w:line="240" w:lineRule="auto"/>
        <w:ind w:firstLine="567"/>
        <w:rPr>
          <w:sz w:val="24"/>
          <w:szCs w:val="24"/>
        </w:rPr>
      </w:pPr>
      <w:r w:rsidRPr="009401AB">
        <w:rPr>
          <w:sz w:val="24"/>
          <w:szCs w:val="24"/>
        </w:rPr>
        <w:t xml:space="preserve">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w:t>
      </w:r>
      <w:r w:rsidRPr="00D870E9">
        <w:rPr>
          <w:sz w:val="24"/>
          <w:szCs w:val="24"/>
        </w:rPr>
        <w:t xml:space="preserve">на регистрацию в </w:t>
      </w:r>
      <w:r w:rsidR="00751617" w:rsidRPr="00D870E9">
        <w:rPr>
          <w:sz w:val="24"/>
          <w:szCs w:val="24"/>
        </w:rPr>
        <w:t>Банк</w:t>
      </w:r>
      <w:r w:rsidR="00751617">
        <w:rPr>
          <w:sz w:val="24"/>
          <w:szCs w:val="24"/>
        </w:rPr>
        <w:t xml:space="preserve"> России</w:t>
      </w:r>
      <w:r w:rsidRPr="009401AB">
        <w:rPr>
          <w:sz w:val="24"/>
          <w:szCs w:val="24"/>
        </w:rPr>
        <w:t xml:space="preserve"> не позднее 15 рабочих дней с даты принятия общим собранием владельцев инвестиционных паев соответствующего решения.</w:t>
      </w:r>
    </w:p>
    <w:p w:rsidR="00DB6A59" w:rsidRDefault="00DB6A59" w:rsidP="00F545D4">
      <w:pPr>
        <w:spacing w:line="240" w:lineRule="auto"/>
        <w:jc w:val="center"/>
        <w:rPr>
          <w:sz w:val="24"/>
          <w:szCs w:val="24"/>
        </w:rPr>
      </w:pPr>
    </w:p>
    <w:p w:rsidR="00747BFF" w:rsidRPr="009401AB" w:rsidRDefault="00747BFF"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747BFF" w:rsidRPr="009401AB" w:rsidRDefault="00747BFF" w:rsidP="00F545D4">
      <w:pPr>
        <w:spacing w:line="240" w:lineRule="auto"/>
        <w:rPr>
          <w:sz w:val="24"/>
          <w:szCs w:val="24"/>
        </w:rPr>
      </w:pPr>
    </w:p>
    <w:p w:rsidR="00747BFF" w:rsidRPr="009401AB" w:rsidRDefault="00747BFF"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747BFF" w:rsidRPr="009401AB" w:rsidRDefault="00747BFF"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9401AB" w:rsidRDefault="00747BFF"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9401AB" w:rsidRDefault="00747BFF"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747BFF" w:rsidRPr="009401AB" w:rsidRDefault="00747BFF"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9401AB">
        <w:rPr>
          <w:sz w:val="24"/>
          <w:szCs w:val="24"/>
        </w:rPr>
        <w:t xml:space="preserve"> к настоящим Правилам</w:t>
      </w:r>
      <w:r w:rsidR="00ED6C86" w:rsidRPr="009401AB">
        <w:rPr>
          <w:sz w:val="24"/>
          <w:szCs w:val="24"/>
        </w:rPr>
        <w:t>.</w:t>
      </w:r>
    </w:p>
    <w:p w:rsidR="00747BFF" w:rsidRPr="009401AB" w:rsidRDefault="00747BFF"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1) Заявка на приобретение инвестиционных паев, оформленная в соответствии с приложением № 1</w:t>
      </w:r>
      <w:r w:rsidRPr="009401AB">
        <w:t xml:space="preserve"> </w:t>
      </w:r>
      <w:r w:rsidRPr="009401AB">
        <w:rPr>
          <w:sz w:val="24"/>
          <w:szCs w:val="24"/>
        </w:rPr>
        <w:t xml:space="preserve"> к настоящим Правилам, подается в пунктах приема заявок инвестором или его уполномоченным представителем.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747BFF" w:rsidRPr="009401AB" w:rsidRDefault="00747BFF"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747BFF" w:rsidRPr="009401AB" w:rsidRDefault="00747BFF"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747BFF" w:rsidRPr="009401AB" w:rsidRDefault="00747BFF"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9401AB" w:rsidRDefault="00747BFF"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9401AB" w:rsidRDefault="00747BFF"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747BFF" w:rsidRPr="009401AB" w:rsidRDefault="00747BFF" w:rsidP="00F545D4">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47BFF" w:rsidRPr="009401AB" w:rsidRDefault="00747BFF"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FD7E48" w:rsidRPr="009401AB" w:rsidRDefault="00FD7E48" w:rsidP="00BC75B7">
      <w:pPr>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формировании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9401AB" w:rsidRDefault="00747BFF"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747BFF" w:rsidRPr="009401AB" w:rsidRDefault="00747BFF" w:rsidP="00140C6E">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25 000 000 (Двадцать пять миллионов)  рублей.</w:t>
      </w:r>
    </w:p>
    <w:p w:rsidR="00747BFF" w:rsidRPr="009401AB" w:rsidRDefault="00747BFF"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747BFF" w:rsidRPr="009401AB" w:rsidRDefault="00747BFF"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досрочном погашении</w:t>
      </w:r>
    </w:p>
    <w:p w:rsidR="00747BFF" w:rsidRPr="009401AB" w:rsidRDefault="00747BFF" w:rsidP="00140C6E">
      <w:pPr>
        <w:spacing w:line="240" w:lineRule="auto"/>
        <w:jc w:val="center"/>
        <w:rPr>
          <w:sz w:val="24"/>
          <w:szCs w:val="24"/>
        </w:rPr>
      </w:pPr>
      <w:r w:rsidRPr="009401AB">
        <w:rPr>
          <w:sz w:val="24"/>
          <w:szCs w:val="24"/>
        </w:rPr>
        <w:t>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p>
    <w:p w:rsidR="00747BFF" w:rsidRPr="009401AB" w:rsidRDefault="00747BFF" w:rsidP="00140C6E">
      <w:pPr>
        <w:spacing w:line="240" w:lineRule="auto"/>
        <w:ind w:firstLine="709"/>
        <w:rPr>
          <w:sz w:val="24"/>
          <w:szCs w:val="24"/>
        </w:rPr>
      </w:pPr>
      <w:r w:rsidRPr="009401AB">
        <w:rPr>
          <w:sz w:val="24"/>
          <w:szCs w:val="24"/>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47BFF" w:rsidRPr="009401AB" w:rsidRDefault="00747BFF"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9401AB" w:rsidRDefault="00747BFF"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9401AB" w:rsidRDefault="00747BFF"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9401AB" w:rsidRDefault="00747BFF"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9401AB" w:rsidRDefault="00747BFF"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9401AB" w:rsidRDefault="00747BFF"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9401AB" w:rsidRDefault="00747BFF"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9401AB" w:rsidRDefault="00747BFF" w:rsidP="00140C6E">
      <w:pPr>
        <w:widowControl w:val="0"/>
        <w:autoSpaceDE w:val="0"/>
        <w:autoSpaceDN w:val="0"/>
        <w:adjustRightInd w:val="0"/>
        <w:spacing w:line="240" w:lineRule="auto"/>
        <w:ind w:firstLine="851"/>
        <w:rPr>
          <w:sz w:val="24"/>
          <w:szCs w:val="24"/>
        </w:rPr>
      </w:pPr>
      <w:r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140C6E">
      <w:pPr>
        <w:widowControl w:val="0"/>
        <w:autoSpaceDE w:val="0"/>
        <w:autoSpaceDN w:val="0"/>
        <w:adjustRightInd w:val="0"/>
        <w:spacing w:line="240" w:lineRule="auto"/>
        <w:ind w:firstLine="851"/>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140C6E">
      <w:pPr>
        <w:autoSpaceDE w:val="0"/>
        <w:autoSpaceDN w:val="0"/>
        <w:adjustRightInd w:val="0"/>
        <w:spacing w:line="240" w:lineRule="auto"/>
        <w:ind w:firstLine="708"/>
        <w:rPr>
          <w:sz w:val="24"/>
          <w:szCs w:val="24"/>
        </w:rPr>
      </w:pPr>
    </w:p>
    <w:p w:rsidR="00747BFF" w:rsidRPr="009401AB" w:rsidRDefault="00747BFF"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747BFF" w:rsidRPr="009401AB" w:rsidRDefault="00747BFF" w:rsidP="00140C6E">
      <w:pPr>
        <w:autoSpaceDE w:val="0"/>
        <w:autoSpaceDN w:val="0"/>
        <w:adjustRightInd w:val="0"/>
        <w:spacing w:line="240" w:lineRule="auto"/>
        <w:jc w:val="center"/>
        <w:rPr>
          <w:sz w:val="24"/>
          <w:szCs w:val="24"/>
        </w:rPr>
      </w:pPr>
    </w:p>
    <w:p w:rsidR="00747BFF" w:rsidRPr="009401AB" w:rsidRDefault="00747BFF"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9401AB" w:rsidRDefault="00747BFF"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747BFF" w:rsidRPr="009401AB" w:rsidRDefault="00747BFF"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747BFF" w:rsidRPr="009401AB" w:rsidRDefault="00747BFF" w:rsidP="00140C6E">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9401AB" w:rsidRDefault="00747BFF" w:rsidP="0034424E">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140C6E">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9401AB" w:rsidRDefault="00747BFF" w:rsidP="00140C6E">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747BFF" w:rsidRPr="009401AB" w:rsidRDefault="00747BFF"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9401AB" w:rsidRDefault="00747BFF" w:rsidP="00140C6E">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9401AB" w:rsidRDefault="00747BFF"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9401AB" w:rsidRDefault="00747BFF" w:rsidP="000B2354">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0B2354">
      <w:pPr>
        <w:autoSpaceDE w:val="0"/>
        <w:autoSpaceDN w:val="0"/>
        <w:adjustRightInd w:val="0"/>
        <w:spacing w:line="240" w:lineRule="auto"/>
        <w:rPr>
          <w:sz w:val="24"/>
          <w:szCs w:val="24"/>
        </w:rPr>
      </w:pPr>
    </w:p>
    <w:p w:rsidR="003405CD" w:rsidRDefault="003405CD"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Порядок передачи имущества в оплату инвестиционных паев</w:t>
      </w:r>
    </w:p>
    <w:p w:rsidR="00747BFF" w:rsidRPr="009401AB" w:rsidRDefault="00747BFF" w:rsidP="00140C6E">
      <w:pPr>
        <w:spacing w:line="240" w:lineRule="auto"/>
        <w:jc w:val="center"/>
        <w:rPr>
          <w:sz w:val="24"/>
          <w:szCs w:val="24"/>
        </w:rPr>
      </w:pPr>
    </w:p>
    <w:p w:rsidR="00747BFF" w:rsidRPr="009401AB" w:rsidRDefault="00747BFF" w:rsidP="00140C6E">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47BFF" w:rsidRPr="009401AB" w:rsidRDefault="00747BFF"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747BFF" w:rsidRPr="009401AB" w:rsidRDefault="00747BFF" w:rsidP="00621BFD">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747BFF" w:rsidRPr="009401AB" w:rsidRDefault="00747BFF" w:rsidP="00140C6E">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9401AB" w:rsidRDefault="00747BFF" w:rsidP="00A9003E">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747BFF" w:rsidRPr="009401AB" w:rsidRDefault="00747BFF"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5E1CCF" w:rsidRDefault="005E1CCF"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747BFF" w:rsidRPr="009401AB" w:rsidRDefault="00747BFF"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9401AB" w:rsidRDefault="00747BFF" w:rsidP="00140C6E">
      <w:pPr>
        <w:spacing w:line="240" w:lineRule="auto"/>
        <w:ind w:firstLine="708"/>
        <w:rPr>
          <w:sz w:val="24"/>
          <w:szCs w:val="24"/>
        </w:rPr>
      </w:pPr>
      <w:r w:rsidRPr="009401AB">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9401AB" w:rsidRDefault="00747BFF" w:rsidP="00140C6E">
      <w:pPr>
        <w:spacing w:line="240" w:lineRule="auto"/>
        <w:ind w:firstLine="708"/>
        <w:rPr>
          <w:sz w:val="24"/>
          <w:szCs w:val="24"/>
        </w:rPr>
      </w:pPr>
      <w:r w:rsidRPr="009401AB">
        <w:rPr>
          <w:sz w:val="24"/>
          <w:szCs w:val="24"/>
        </w:rPr>
        <w:t xml:space="preserve">3) </w:t>
      </w:r>
      <w:r w:rsidRPr="00D870E9">
        <w:rPr>
          <w:sz w:val="24"/>
          <w:szCs w:val="24"/>
        </w:rPr>
        <w:t>федеральный орган исполнительной власти по рынку ценных бумаг отказал</w:t>
      </w:r>
      <w:r w:rsidRPr="009401AB">
        <w:rPr>
          <w:sz w:val="24"/>
          <w:szCs w:val="24"/>
        </w:rPr>
        <w:t xml:space="preserve">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9401AB" w:rsidRDefault="00747BFF" w:rsidP="00140C6E">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747BFF" w:rsidRPr="009401AB" w:rsidRDefault="00747BFF">
      <w:pPr>
        <w:spacing w:line="240" w:lineRule="auto"/>
        <w:ind w:firstLine="708"/>
        <w:rPr>
          <w:sz w:val="24"/>
          <w:szCs w:val="24"/>
        </w:rPr>
      </w:pPr>
      <w:r w:rsidRPr="009401AB">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autoSpaceDE w:val="0"/>
        <w:autoSpaceDN w:val="0"/>
        <w:adjustRightInd w:val="0"/>
        <w:spacing w:line="240" w:lineRule="auto"/>
        <w:ind w:firstLine="709"/>
        <w:rPr>
          <w:sz w:val="24"/>
          <w:szCs w:val="24"/>
        </w:rPr>
      </w:pPr>
      <w:r w:rsidRPr="009401AB">
        <w:rPr>
          <w:sz w:val="24"/>
          <w:szCs w:val="24"/>
        </w:rPr>
        <w:t>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Включение имущества в состав фонда</w:t>
      </w:r>
    </w:p>
    <w:p w:rsidR="00747BFF" w:rsidRPr="009401AB" w:rsidRDefault="00747BFF" w:rsidP="00140C6E">
      <w:pPr>
        <w:spacing w:line="240" w:lineRule="auto"/>
        <w:ind w:firstLine="720"/>
        <w:rPr>
          <w:sz w:val="24"/>
          <w:szCs w:val="24"/>
        </w:rPr>
      </w:pPr>
    </w:p>
    <w:p w:rsidR="00747BFF" w:rsidRPr="009401AB" w:rsidRDefault="00747BFF" w:rsidP="00B25F35">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9401AB" w:rsidRDefault="00747BFF" w:rsidP="00B25F35">
      <w:pPr>
        <w:autoSpaceDE w:val="0"/>
        <w:autoSpaceDN w:val="0"/>
        <w:adjustRightInd w:val="0"/>
        <w:spacing w:line="240" w:lineRule="auto"/>
        <w:ind w:firstLine="720"/>
        <w:rPr>
          <w:sz w:val="24"/>
          <w:szCs w:val="24"/>
        </w:rPr>
      </w:pPr>
      <w:bookmarkStart w:id="2"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B25F35">
      <w:pPr>
        <w:autoSpaceDE w:val="0"/>
        <w:autoSpaceDN w:val="0"/>
        <w:adjustRightInd w:val="0"/>
        <w:spacing w:line="240" w:lineRule="auto"/>
        <w:ind w:firstLine="720"/>
        <w:rPr>
          <w:sz w:val="24"/>
          <w:szCs w:val="24"/>
        </w:rPr>
      </w:pPr>
      <w:bookmarkStart w:id="3" w:name="sub_11082"/>
      <w:bookmarkEnd w:id="2"/>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9401AB" w:rsidRDefault="00747BFF" w:rsidP="00B25F35">
      <w:pPr>
        <w:autoSpaceDE w:val="0"/>
        <w:autoSpaceDN w:val="0"/>
        <w:adjustRightInd w:val="0"/>
        <w:spacing w:line="240" w:lineRule="auto"/>
        <w:ind w:firstLine="720"/>
        <w:rPr>
          <w:sz w:val="24"/>
          <w:szCs w:val="24"/>
        </w:rPr>
      </w:pPr>
      <w:bookmarkStart w:id="4" w:name="sub_1032526"/>
      <w:bookmarkEnd w:id="3"/>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4"/>
    <w:p w:rsidR="00747BFF" w:rsidRPr="009401AB" w:rsidRDefault="00747BFF" w:rsidP="00B25F35">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90.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747BFF" w:rsidRPr="009401AB" w:rsidRDefault="00747BFF" w:rsidP="004A69BA">
      <w:pPr>
        <w:autoSpaceDE w:val="0"/>
        <w:autoSpaceDN w:val="0"/>
        <w:adjustRightInd w:val="0"/>
        <w:spacing w:line="240" w:lineRule="auto"/>
        <w:ind w:firstLine="708"/>
        <w:rPr>
          <w:sz w:val="24"/>
          <w:szCs w:val="24"/>
        </w:rPr>
      </w:pPr>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747BFF" w:rsidRPr="009401AB" w:rsidRDefault="00747BFF" w:rsidP="00310342">
      <w:pPr>
        <w:autoSpaceDE w:val="0"/>
        <w:autoSpaceDN w:val="0"/>
        <w:adjustRightInd w:val="0"/>
        <w:spacing w:line="240" w:lineRule="auto"/>
        <w:ind w:firstLine="720"/>
        <w:rPr>
          <w:sz w:val="24"/>
          <w:szCs w:val="24"/>
        </w:rPr>
      </w:pPr>
      <w:r w:rsidRPr="009401AB">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747BFF" w:rsidRPr="009401AB" w:rsidRDefault="00747BFF" w:rsidP="00140C6E">
      <w:pPr>
        <w:widowControl w:val="0"/>
        <w:autoSpaceDE w:val="0"/>
        <w:autoSpaceDN w:val="0"/>
        <w:adjustRightInd w:val="0"/>
        <w:spacing w:line="240" w:lineRule="auto"/>
        <w:ind w:firstLine="708"/>
        <w:rPr>
          <w:sz w:val="24"/>
          <w:szCs w:val="24"/>
        </w:rPr>
      </w:pPr>
      <w:r w:rsidRPr="009401AB">
        <w:rPr>
          <w:sz w:val="24"/>
          <w:szCs w:val="24"/>
        </w:rPr>
        <w:t>92. Денежные средства, переданные в оплату инвестиционных паев, должны быть включены в состав фонда 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w:t>
      </w:r>
      <w:r w:rsidRPr="009401AB">
        <w:rPr>
          <w:rFonts w:ascii="Times New Roman" w:hAnsi="Times New Roman" w:cs="Times New Roman"/>
          <w:sz w:val="24"/>
          <w:szCs w:val="24"/>
        </w:rPr>
        <w:t xml:space="preserve"> и не позднее рабочего дня, следующего за днем такого зачисления</w:t>
      </w:r>
      <w:r w:rsidRPr="009401AB">
        <w:rPr>
          <w:sz w:val="24"/>
          <w:szCs w:val="24"/>
        </w:rPr>
        <w:t>.</w:t>
      </w:r>
    </w:p>
    <w:p w:rsidR="00747BFF" w:rsidRPr="009401AB" w:rsidRDefault="00747BFF" w:rsidP="00140C6E">
      <w:pPr>
        <w:tabs>
          <w:tab w:val="num" w:pos="900"/>
          <w:tab w:val="num" w:pos="1080"/>
        </w:tabs>
        <w:spacing w:line="240" w:lineRule="auto"/>
        <w:ind w:firstLine="720"/>
        <w:rPr>
          <w:sz w:val="24"/>
          <w:szCs w:val="24"/>
        </w:rPr>
      </w:pPr>
      <w:r w:rsidRPr="009401AB">
        <w:rPr>
          <w:sz w:val="24"/>
          <w:szCs w:val="24"/>
        </w:rPr>
        <w:t>Недвижимое имущество, переданное в оплату инвестиционных паев, должно быть включено в состав фонда не позднее 60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DB6A59" w:rsidRPr="009401AB" w:rsidRDefault="00DB6A59"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747BFF" w:rsidRPr="009401AB" w:rsidRDefault="00747BFF" w:rsidP="00140C6E">
      <w:pPr>
        <w:spacing w:line="240" w:lineRule="auto"/>
        <w:jc w:val="center"/>
        <w:rPr>
          <w:sz w:val="24"/>
          <w:szCs w:val="24"/>
        </w:rPr>
      </w:pPr>
      <w:r w:rsidRPr="009401AB">
        <w:rPr>
          <w:sz w:val="24"/>
          <w:szCs w:val="24"/>
        </w:rPr>
        <w:t>после завершения (окончания) формирования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p>
    <w:p w:rsidR="00747BFF" w:rsidRPr="009401AB" w:rsidRDefault="00747BFF"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747BFF" w:rsidRPr="009401AB" w:rsidRDefault="00747BFF" w:rsidP="001C7565">
      <w:pPr>
        <w:spacing w:line="240" w:lineRule="auto"/>
        <w:ind w:firstLine="720"/>
        <w:rPr>
          <w:sz w:val="24"/>
          <w:szCs w:val="24"/>
        </w:rPr>
      </w:pPr>
    </w:p>
    <w:p w:rsidR="00747BFF" w:rsidRPr="009401AB" w:rsidRDefault="00747BFF" w:rsidP="00520BEA">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9401AB" w:rsidRDefault="00747BFF"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9401AB" w:rsidRDefault="00747BFF" w:rsidP="001C7565">
      <w:pPr>
        <w:spacing w:line="240" w:lineRule="auto"/>
        <w:ind w:firstLine="720"/>
        <w:rPr>
          <w:sz w:val="24"/>
          <w:szCs w:val="24"/>
        </w:rPr>
      </w:pPr>
      <w:r w:rsidRPr="009401AB">
        <w:rPr>
          <w:sz w:val="24"/>
          <w:szCs w:val="24"/>
        </w:rPr>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9401AB" w:rsidRDefault="00747BFF" w:rsidP="001C7565">
      <w:pPr>
        <w:spacing w:line="240" w:lineRule="auto"/>
        <w:ind w:firstLine="720"/>
        <w:rPr>
          <w:sz w:val="24"/>
          <w:szCs w:val="24"/>
        </w:rPr>
      </w:pPr>
      <w:r w:rsidRPr="009401AB">
        <w:rPr>
          <w:sz w:val="24"/>
          <w:szCs w:val="24"/>
        </w:rPr>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9401AB" w:rsidRDefault="00747BFF" w:rsidP="001C7565">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9401AB" w:rsidRDefault="00747BFF" w:rsidP="001C7565">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747BFF" w:rsidRPr="009401AB" w:rsidRDefault="00747BFF" w:rsidP="001C7565">
      <w:pPr>
        <w:spacing w:line="240" w:lineRule="auto"/>
        <w:ind w:firstLine="720"/>
        <w:rPr>
          <w:sz w:val="24"/>
          <w:szCs w:val="24"/>
        </w:rPr>
      </w:pPr>
      <w:r w:rsidRPr="009401AB">
        <w:rPr>
          <w:sz w:val="24"/>
          <w:szCs w:val="24"/>
        </w:rPr>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747BFF" w:rsidRPr="009401AB" w:rsidRDefault="00747BFF"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747BFF" w:rsidRPr="009401AB" w:rsidRDefault="00747BFF"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747BFF" w:rsidRPr="009401AB" w:rsidRDefault="00747BFF" w:rsidP="001C7565">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9401AB" w:rsidRDefault="00747BFF" w:rsidP="00DE3F21">
      <w:pPr>
        <w:autoSpaceDE w:val="0"/>
        <w:autoSpaceDN w:val="0"/>
        <w:adjustRightInd w:val="0"/>
        <w:spacing w:line="240" w:lineRule="auto"/>
        <w:ind w:firstLine="720"/>
        <w:rPr>
          <w:sz w:val="24"/>
          <w:szCs w:val="24"/>
        </w:rPr>
      </w:pPr>
      <w:bookmarkStart w:id="5"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5"/>
    <w:p w:rsidR="00747BFF" w:rsidRPr="009401AB" w:rsidRDefault="00747BFF" w:rsidP="001C7565">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47BFF" w:rsidRPr="009401AB" w:rsidRDefault="00747BFF" w:rsidP="001C7565">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747BFF" w:rsidRPr="009401AB" w:rsidRDefault="00747BFF" w:rsidP="001C7565">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9401AB" w:rsidRDefault="00747BFF" w:rsidP="00730E6A">
      <w:pPr>
        <w:autoSpaceDE w:val="0"/>
        <w:autoSpaceDN w:val="0"/>
        <w:adjustRightInd w:val="0"/>
        <w:spacing w:line="240" w:lineRule="auto"/>
        <w:ind w:firstLine="720"/>
        <w:rPr>
          <w:sz w:val="24"/>
          <w:szCs w:val="24"/>
        </w:rPr>
      </w:pPr>
      <w:bookmarkStart w:id="6" w:name="sub_11294"/>
      <w:r w:rsidRPr="009401AB">
        <w:rPr>
          <w:sz w:val="24"/>
          <w:szCs w:val="24"/>
        </w:rPr>
        <w:t xml:space="preserve">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w:t>
      </w:r>
      <w:hyperlink r:id="rId11" w:history="1">
        <w:r w:rsidRPr="009401AB">
          <w:rPr>
            <w:sz w:val="24"/>
            <w:szCs w:val="24"/>
          </w:rPr>
          <w:t>подпункта 5 пункта 6 статьи 19</w:t>
        </w:r>
      </w:hyperlink>
      <w:r w:rsidRPr="009401AB">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bookmarkEnd w:id="6"/>
    <w:p w:rsidR="00747BFF" w:rsidRPr="009401AB" w:rsidRDefault="00747BFF" w:rsidP="001C7565">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9401AB" w:rsidRDefault="00747BFF" w:rsidP="001C7565">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9401AB" w:rsidRDefault="00747BFF"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9401AB" w:rsidRDefault="00747BFF" w:rsidP="001C7565">
      <w:pPr>
        <w:spacing w:line="240" w:lineRule="auto"/>
        <w:ind w:firstLine="720"/>
        <w:rPr>
          <w:sz w:val="24"/>
          <w:szCs w:val="24"/>
        </w:rPr>
      </w:pPr>
      <w:r w:rsidRPr="009401AB">
        <w:rPr>
          <w:sz w:val="24"/>
          <w:szCs w:val="24"/>
        </w:rPr>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9401AB" w:rsidRDefault="00747BFF" w:rsidP="001C7565">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9401AB" w:rsidRDefault="00747BFF"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9401AB" w:rsidRDefault="00747BFF"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9401AB" w:rsidRDefault="00747BFF"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747BFF" w:rsidRPr="009401AB" w:rsidRDefault="00747BFF" w:rsidP="001C7565">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747BFF" w:rsidRPr="009401AB" w:rsidRDefault="00747BFF" w:rsidP="00204661">
      <w:pPr>
        <w:spacing w:line="240" w:lineRule="auto"/>
        <w:jc w:val="center"/>
        <w:rPr>
          <w:sz w:val="24"/>
          <w:szCs w:val="24"/>
        </w:rPr>
      </w:pPr>
    </w:p>
    <w:p w:rsidR="00747BFF" w:rsidRPr="009401AB" w:rsidRDefault="00747BFF"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747BFF" w:rsidRPr="009401AB" w:rsidRDefault="00747BFF" w:rsidP="00204661">
      <w:pPr>
        <w:spacing w:line="240" w:lineRule="auto"/>
        <w:rPr>
          <w:sz w:val="24"/>
          <w:szCs w:val="24"/>
        </w:rPr>
      </w:pPr>
    </w:p>
    <w:p w:rsidR="00DF12E8" w:rsidRPr="00DF12E8" w:rsidRDefault="00DF12E8" w:rsidP="00DF12E8">
      <w:pPr>
        <w:tabs>
          <w:tab w:val="left" w:pos="317"/>
        </w:tabs>
        <w:spacing w:line="240" w:lineRule="auto"/>
        <w:rPr>
          <w:sz w:val="24"/>
          <w:szCs w:val="24"/>
        </w:rPr>
      </w:pPr>
      <w:r>
        <w:rPr>
          <w:sz w:val="24"/>
          <w:szCs w:val="24"/>
        </w:rPr>
        <w:t xml:space="preserve">            </w:t>
      </w:r>
      <w:r w:rsidR="004D3D4B" w:rsidRPr="004D3D4B">
        <w:rPr>
          <w:sz w:val="24"/>
          <w:szCs w:val="24"/>
        </w:rPr>
        <w:t xml:space="preserve">113.  </w:t>
      </w:r>
      <w:r w:rsidRPr="00DF12E8">
        <w:rPr>
          <w:sz w:val="24"/>
          <w:szCs w:val="24"/>
        </w:rPr>
        <w:t>За счет имущества, составляющего фонд, выплачиваются вознаграждения:</w:t>
      </w:r>
    </w:p>
    <w:p w:rsidR="00DF12E8" w:rsidRPr="00DF12E8" w:rsidRDefault="00DF12E8" w:rsidP="00DF12E8">
      <w:pPr>
        <w:tabs>
          <w:tab w:val="left" w:pos="317"/>
        </w:tabs>
        <w:spacing w:line="240" w:lineRule="auto"/>
        <w:rPr>
          <w:sz w:val="24"/>
          <w:szCs w:val="24"/>
        </w:rPr>
      </w:pPr>
      <w:r>
        <w:rPr>
          <w:sz w:val="24"/>
          <w:szCs w:val="24"/>
        </w:rPr>
        <w:t xml:space="preserve">            </w:t>
      </w:r>
      <w:r w:rsidRPr="00DF12E8">
        <w:rPr>
          <w:sz w:val="24"/>
          <w:szCs w:val="24"/>
        </w:rPr>
        <w:t>- управляющей компании в размере 8,5 (Восьми целых пяти десятых) процентов среднегодовой стоимости чистых активов фонда, но не более 350 000 (Трехсот пятидесяти тысяч) рублей в месяц,</w:t>
      </w:r>
    </w:p>
    <w:p w:rsidR="00205921" w:rsidRDefault="00DF12E8" w:rsidP="00DF12E8">
      <w:pPr>
        <w:spacing w:line="240" w:lineRule="auto"/>
        <w:ind w:firstLine="720"/>
        <w:rPr>
          <w:sz w:val="24"/>
          <w:szCs w:val="24"/>
        </w:rPr>
      </w:pPr>
      <w:r w:rsidRPr="00DF12E8">
        <w:rPr>
          <w:sz w:val="24"/>
          <w:szCs w:val="24"/>
        </w:rPr>
        <w:t>-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rsidR="00747BFF" w:rsidRPr="009401AB" w:rsidRDefault="00747BFF" w:rsidP="00205921">
      <w:pPr>
        <w:spacing w:line="240" w:lineRule="auto"/>
        <w:ind w:firstLine="720"/>
        <w:rPr>
          <w:sz w:val="24"/>
          <w:szCs w:val="24"/>
        </w:rPr>
      </w:pPr>
      <w:r w:rsidRPr="009401AB">
        <w:rPr>
          <w:sz w:val="24"/>
          <w:szCs w:val="24"/>
        </w:rPr>
        <w:t>114.  Вознаграждение управляющей компании выплачивается ежемесячно в течение 15 дней с момента окончания месяца.</w:t>
      </w:r>
    </w:p>
    <w:p w:rsidR="00747BFF" w:rsidRPr="009401AB" w:rsidRDefault="00747BFF" w:rsidP="00204661">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1C129D" w:rsidRPr="009C0055"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w:t>
      </w:r>
      <w:r w:rsidRPr="009C0055">
        <w:rPr>
          <w:rFonts w:ascii="Times New Roman" w:hAnsi="Times New Roman" w:cs="Times New Roman"/>
          <w:color w:val="000000" w:themeColor="text1"/>
          <w:sz w:val="24"/>
          <w:szCs w:val="24"/>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оплата услуг кредитных организаций по открытию отдельного банковского счета (счетов), предназначенного </w:t>
      </w:r>
      <w:r w:rsidR="004E7A74" w:rsidRPr="00F555CA">
        <w:rPr>
          <w:sz w:val="24"/>
          <w:szCs w:val="24"/>
        </w:rPr>
        <w:t xml:space="preserve">(предназначенных) </w:t>
      </w:r>
      <w:r w:rsidRPr="009401AB">
        <w:rPr>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C129D" w:rsidRDefault="001C129D" w:rsidP="001C129D">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A47F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075BE">
        <w:rPr>
          <w:rFonts w:ascii="Times New Roman" w:hAnsi="Times New Roman" w:cs="Times New Roman"/>
          <w:color w:val="000000" w:themeColor="text1"/>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3331B" w:rsidRPr="009C0055" w:rsidRDefault="00D3331B" w:rsidP="00D3331B">
      <w:pPr>
        <w:widowControl w:val="0"/>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w:t>
      </w:r>
      <w:r w:rsidR="004E7A74">
        <w:rPr>
          <w:sz w:val="24"/>
          <w:szCs w:val="24"/>
        </w:rPr>
        <w:t>, заявителя</w:t>
      </w:r>
      <w:r w:rsidRPr="009401AB">
        <w:rPr>
          <w:sz w:val="24"/>
          <w:szCs w:val="24"/>
        </w:rPr>
        <w:t xml:space="preserve"> или третьего лица по искам </w:t>
      </w:r>
      <w:r w:rsidR="004E7A74">
        <w:rPr>
          <w:sz w:val="24"/>
          <w:szCs w:val="24"/>
        </w:rPr>
        <w:t xml:space="preserve">и заявлениям </w:t>
      </w:r>
      <w:r w:rsidRPr="009401AB">
        <w:rPr>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4E7A74">
        <w:rPr>
          <w:sz w:val="24"/>
          <w:szCs w:val="24"/>
        </w:rPr>
        <w:t xml:space="preserve">с </w:t>
      </w:r>
      <w:r w:rsidRPr="009401AB">
        <w:rPr>
          <w:sz w:val="24"/>
          <w:szCs w:val="24"/>
        </w:rPr>
        <w:t xml:space="preserve">нотариальным удостоверением сделок с имуществом фонда или сделок по приобретению имущества в состав </w:t>
      </w:r>
      <w:r w:rsidR="004E7A74">
        <w:rPr>
          <w:sz w:val="24"/>
          <w:szCs w:val="24"/>
        </w:rPr>
        <w:t xml:space="preserve">имущества </w:t>
      </w:r>
      <w:r w:rsidRPr="009401AB">
        <w:rPr>
          <w:sz w:val="24"/>
          <w:szCs w:val="24"/>
        </w:rPr>
        <w:t>фонда, требующих такого удостоверения;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sidR="004E7A74">
        <w:rPr>
          <w:sz w:val="24"/>
          <w:szCs w:val="24"/>
        </w:rPr>
        <w:t xml:space="preserve">(предоставляемых) </w:t>
      </w:r>
      <w:r w:rsidRPr="009401AB">
        <w:rPr>
          <w:sz w:val="24"/>
          <w:szCs w:val="24"/>
        </w:rPr>
        <w:t>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содержанием (эксплуатацией) и охраной </w:t>
      </w:r>
      <w:r w:rsidR="007979D6">
        <w:rPr>
          <w:sz w:val="24"/>
          <w:szCs w:val="24"/>
        </w:rPr>
        <w:t xml:space="preserve">земельных участков, </w:t>
      </w:r>
      <w:r w:rsidRPr="009401AB">
        <w:rPr>
          <w:sz w:val="24"/>
          <w:szCs w:val="24"/>
        </w:rPr>
        <w:t>зданий, строений, сооружений и помещений, составляющих имущество фонда</w:t>
      </w:r>
      <w:r w:rsidR="007979D6" w:rsidRPr="007979D6">
        <w:rPr>
          <w:rFonts w:ascii="Times New Roman" w:hAnsi="Times New Roman" w:cs="Times New Roman"/>
          <w:color w:val="000000" w:themeColor="text1"/>
          <w:sz w:val="24"/>
          <w:szCs w:val="24"/>
        </w:rPr>
        <w:t xml:space="preserve"> </w:t>
      </w:r>
      <w:r w:rsidR="007979D6" w:rsidRPr="009C0055">
        <w:rPr>
          <w:rFonts w:ascii="Times New Roman" w:hAnsi="Times New Roman" w:cs="Times New Roman"/>
          <w:color w:val="000000" w:themeColor="text1"/>
          <w:sz w:val="24"/>
          <w:szCs w:val="24"/>
        </w:rPr>
        <w:t>(права аренды которых составляют имущество фонда),</w:t>
      </w:r>
      <w:r w:rsidRPr="009401AB">
        <w:rPr>
          <w:sz w:val="24"/>
          <w:szCs w:val="24"/>
        </w:rPr>
        <w:t xml:space="preserve"> и поддержанием их в надлежащем состоянии;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w:t>
      </w:r>
      <w:r w:rsidR="00192F36">
        <w:rPr>
          <w:sz w:val="24"/>
          <w:szCs w:val="24"/>
        </w:rPr>
        <w:t>,</w:t>
      </w:r>
      <w:r w:rsidRPr="009401AB">
        <w:rPr>
          <w:sz w:val="24"/>
          <w:szCs w:val="24"/>
        </w:rPr>
        <w:t xml:space="preserve"> помещений </w:t>
      </w:r>
      <w:r w:rsidR="00192F36">
        <w:rPr>
          <w:sz w:val="24"/>
          <w:szCs w:val="24"/>
        </w:rPr>
        <w:t xml:space="preserve"> и земельных участков</w:t>
      </w:r>
      <w:r w:rsidR="00192F36" w:rsidRPr="009401AB">
        <w:rPr>
          <w:sz w:val="24"/>
          <w:szCs w:val="24"/>
        </w:rPr>
        <w:t xml:space="preserve"> </w:t>
      </w:r>
      <w:r w:rsidRPr="009401AB">
        <w:rPr>
          <w:sz w:val="24"/>
          <w:szCs w:val="24"/>
        </w:rPr>
        <w:t>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r w:rsidR="00192F36">
        <w:rPr>
          <w:sz w:val="24"/>
          <w:szCs w:val="24"/>
        </w:rPr>
        <w:t xml:space="preserve"> </w:t>
      </w:r>
      <w:r w:rsidR="00192F36" w:rsidRPr="009C0055">
        <w:rPr>
          <w:rFonts w:ascii="Times New Roman" w:hAnsi="Times New Roman" w:cs="Times New Roman"/>
          <w:color w:val="000000" w:themeColor="text1"/>
          <w:sz w:val="24"/>
          <w:szCs w:val="24"/>
        </w:rPr>
        <w:t>фонда</w:t>
      </w:r>
      <w:r w:rsidRPr="009401AB">
        <w:rPr>
          <w:sz w:val="24"/>
          <w:szCs w:val="24"/>
        </w:rPr>
        <w:t>;</w:t>
      </w:r>
    </w:p>
    <w:p w:rsidR="00192F36" w:rsidRPr="009C0055" w:rsidRDefault="00747BFF" w:rsidP="00192F36">
      <w:pPr>
        <w:spacing w:line="240" w:lineRule="auto"/>
        <w:ind w:firstLine="567"/>
        <w:rPr>
          <w:rFonts w:ascii="Times New Roman" w:hAnsi="Times New Roman" w:cs="Times New Roman"/>
          <w:color w:val="000000" w:themeColor="text1"/>
          <w:sz w:val="24"/>
          <w:szCs w:val="24"/>
        </w:rPr>
      </w:pPr>
      <w:r w:rsidRPr="009401AB">
        <w:rPr>
          <w:sz w:val="24"/>
          <w:szCs w:val="24"/>
        </w:rPr>
        <w:t>- расходы, связанные с благоустройством земельного участка, составляющего имущество фонда</w:t>
      </w:r>
      <w:r w:rsidR="00192F36">
        <w:rPr>
          <w:sz w:val="24"/>
          <w:szCs w:val="24"/>
        </w:rPr>
        <w:t xml:space="preserve"> </w:t>
      </w:r>
      <w:r w:rsidR="00192F36" w:rsidRPr="009C0055">
        <w:rPr>
          <w:rFonts w:ascii="Times New Roman" w:hAnsi="Times New Roman" w:cs="Times New Roman"/>
          <w:color w:val="000000" w:themeColor="text1"/>
          <w:sz w:val="24"/>
          <w:szCs w:val="24"/>
        </w:rPr>
        <w:t>(право аренды которого составляет имущество фонда);</w:t>
      </w:r>
    </w:p>
    <w:p w:rsidR="00A80C1F" w:rsidRDefault="00747BFF" w:rsidP="00F555CA">
      <w:pPr>
        <w:widowControl w:val="0"/>
        <w:autoSpaceDE w:val="0"/>
        <w:autoSpaceDN w:val="0"/>
        <w:adjustRightInd w:val="0"/>
        <w:spacing w:line="240" w:lineRule="auto"/>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обследованием технического состояния объектов недвижимого имущества, составляющего </w:t>
      </w:r>
      <w:r w:rsidR="00192F36">
        <w:rPr>
          <w:sz w:val="24"/>
          <w:szCs w:val="24"/>
        </w:rPr>
        <w:t xml:space="preserve">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747BFF"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рекламой подлежащих продаже или сдаче в аренду объектов недвижимости (имущественных прав), составляющих </w:t>
      </w:r>
      <w:r w:rsidR="00192F36" w:rsidRPr="009C0055">
        <w:rPr>
          <w:rFonts w:ascii="Times New Roman" w:hAnsi="Times New Roman" w:cs="Times New Roman"/>
          <w:color w:val="000000" w:themeColor="text1"/>
          <w:sz w:val="24"/>
          <w:szCs w:val="24"/>
        </w:rPr>
        <w:t>имущество</w:t>
      </w:r>
      <w:r w:rsidR="00192F36" w:rsidRPr="009401AB">
        <w:rPr>
          <w:sz w:val="24"/>
          <w:szCs w:val="24"/>
        </w:rPr>
        <w:t xml:space="preserve"> </w:t>
      </w:r>
      <w:r w:rsidRPr="009401AB">
        <w:rPr>
          <w:sz w:val="24"/>
          <w:szCs w:val="24"/>
        </w:rPr>
        <w:t>фонд</w:t>
      </w:r>
      <w:r w:rsidR="004E7A74">
        <w:rPr>
          <w:sz w:val="24"/>
          <w:szCs w:val="24"/>
        </w:rPr>
        <w:t>а</w:t>
      </w:r>
      <w:r w:rsidRPr="009401AB">
        <w:rPr>
          <w:sz w:val="24"/>
          <w:szCs w:val="24"/>
        </w:rPr>
        <w:t>.</w:t>
      </w:r>
    </w:p>
    <w:p w:rsidR="00192F36" w:rsidRPr="009C0055" w:rsidRDefault="00192F36" w:rsidP="00192F36">
      <w:pPr>
        <w:autoSpaceDE w:val="0"/>
        <w:autoSpaceDN w:val="0"/>
        <w:adjustRightInd w:val="0"/>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32175F" w:rsidRPr="009C0055" w:rsidRDefault="0032175F" w:rsidP="0032175F">
      <w:pPr>
        <w:spacing w:line="240" w:lineRule="auto"/>
        <w:ind w:firstLine="567"/>
        <w:rPr>
          <w:rFonts w:ascii="Times New Roman" w:hAnsi="Times New Roman" w:cs="Times New Roman"/>
          <w:color w:val="000000" w:themeColor="text1"/>
          <w:sz w:val="24"/>
          <w:szCs w:val="24"/>
        </w:rPr>
      </w:pPr>
      <w:r w:rsidRPr="009C0055">
        <w:rPr>
          <w:rFonts w:ascii="Times New Roman" w:hAnsi="Times New Roman" w:cs="Times New Roman"/>
          <w:color w:val="000000" w:themeColor="text1"/>
          <w:sz w:val="24"/>
          <w:szCs w:val="24"/>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w:t>
      </w:r>
      <w:r w:rsidRPr="009C0055">
        <w:rPr>
          <w:color w:val="000000" w:themeColor="text1"/>
          <w:sz w:val="22"/>
          <w:szCs w:val="22"/>
        </w:rPr>
        <w:t xml:space="preserve">составляет не более </w:t>
      </w:r>
      <w:r>
        <w:rPr>
          <w:color w:val="000000" w:themeColor="text1"/>
          <w:sz w:val="22"/>
          <w:szCs w:val="22"/>
        </w:rPr>
        <w:t>1</w:t>
      </w:r>
      <w:r w:rsidRPr="009C0055">
        <w:rPr>
          <w:color w:val="000000" w:themeColor="text1"/>
          <w:sz w:val="22"/>
          <w:szCs w:val="22"/>
        </w:rPr>
        <w:t xml:space="preserve"> (</w:t>
      </w:r>
      <w:r>
        <w:rPr>
          <w:color w:val="000000" w:themeColor="text1"/>
          <w:sz w:val="22"/>
          <w:szCs w:val="22"/>
        </w:rPr>
        <w:t>Одного</w:t>
      </w:r>
      <w:r w:rsidRPr="009C0055">
        <w:rPr>
          <w:color w:val="000000" w:themeColor="text1"/>
          <w:sz w:val="22"/>
          <w:szCs w:val="22"/>
        </w:rPr>
        <w:t>) процент</w:t>
      </w:r>
      <w:r>
        <w:rPr>
          <w:color w:val="000000" w:themeColor="text1"/>
          <w:sz w:val="22"/>
          <w:szCs w:val="22"/>
        </w:rPr>
        <w:t>а</w:t>
      </w:r>
      <w:r w:rsidRPr="009C0055">
        <w:rPr>
          <w:color w:val="000000" w:themeColor="text1"/>
          <w:sz w:val="22"/>
          <w:szCs w:val="22"/>
        </w:rPr>
        <w:t xml:space="preserve"> (с учетом налога на добавленную стоимость) среднегодовой стоимости чистых активов фонда</w:t>
      </w:r>
      <w:r w:rsidRPr="009C0055">
        <w:rPr>
          <w:rFonts w:ascii="Times New Roman" w:hAnsi="Times New Roman" w:cs="Times New Roman"/>
          <w:color w:val="000000" w:themeColor="text1"/>
          <w:sz w:val="24"/>
          <w:szCs w:val="24"/>
        </w:rPr>
        <w:t>.</w:t>
      </w: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9401AB" w:rsidRDefault="00747BFF"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47BFF" w:rsidRPr="009401AB" w:rsidRDefault="00747BFF" w:rsidP="0064411E">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9401AB">
        <w:rPr>
          <w:sz w:val="24"/>
          <w:szCs w:val="24"/>
        </w:rPr>
        <w:t xml:space="preserve">10 (Десять)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 xml:space="preserve">среднегодовой стоимости чистых активов фонда, определяемой в порядке, установленном нормативными актами </w:t>
      </w:r>
      <w:r w:rsidR="004E7A74">
        <w:rPr>
          <w:sz w:val="24"/>
          <w:szCs w:val="24"/>
        </w:rPr>
        <w:t>в сфере финансовых рынков</w:t>
      </w:r>
      <w:r w:rsidRPr="009401AB">
        <w:rPr>
          <w:sz w:val="24"/>
          <w:szCs w:val="24"/>
        </w:rPr>
        <w:t>.</w:t>
      </w:r>
    </w:p>
    <w:p w:rsidR="00747BFF" w:rsidRPr="009401AB" w:rsidRDefault="00747BFF" w:rsidP="00204661">
      <w:pPr>
        <w:spacing w:line="240" w:lineRule="auto"/>
        <w:ind w:firstLine="720"/>
        <w:rPr>
          <w:sz w:val="24"/>
          <w:szCs w:val="24"/>
        </w:rPr>
      </w:pPr>
      <w:r w:rsidRPr="009401AB">
        <w:rPr>
          <w:sz w:val="24"/>
          <w:szCs w:val="24"/>
        </w:rPr>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747BFF" w:rsidRPr="009401AB" w:rsidRDefault="00747BFF" w:rsidP="00204661">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7EEB" w:rsidRPr="009401AB" w:rsidRDefault="001E7EEB" w:rsidP="00C2495A">
      <w:pPr>
        <w:rPr>
          <w:sz w:val="24"/>
          <w:szCs w:val="24"/>
        </w:rPr>
      </w:pPr>
    </w:p>
    <w:p w:rsidR="00747BFF" w:rsidRPr="009401AB" w:rsidRDefault="00747BFF"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747BFF" w:rsidRPr="009401AB" w:rsidRDefault="00747BFF"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747BFF" w:rsidRPr="009401AB" w:rsidRDefault="00747BFF" w:rsidP="00136B75">
      <w:pPr>
        <w:spacing w:line="240" w:lineRule="auto"/>
        <w:rPr>
          <w:sz w:val="24"/>
          <w:szCs w:val="24"/>
        </w:rPr>
      </w:pPr>
    </w:p>
    <w:p w:rsidR="00747BFF" w:rsidRPr="009401AB" w:rsidRDefault="00747BFF" w:rsidP="00FC6375">
      <w:pPr>
        <w:spacing w:line="240" w:lineRule="auto"/>
        <w:ind w:firstLine="567"/>
        <w:rPr>
          <w:sz w:val="24"/>
          <w:szCs w:val="24"/>
        </w:rPr>
      </w:pPr>
      <w:r w:rsidRPr="009401AB">
        <w:rPr>
          <w:sz w:val="24"/>
          <w:szCs w:val="24"/>
        </w:rPr>
        <w:t>119.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747BFF" w:rsidRPr="009401AB" w:rsidRDefault="00747BFF" w:rsidP="00136B75">
      <w:pPr>
        <w:widowControl w:val="0"/>
        <w:autoSpaceDE w:val="0"/>
        <w:autoSpaceDN w:val="0"/>
        <w:adjustRightInd w:val="0"/>
        <w:spacing w:line="240" w:lineRule="auto"/>
        <w:ind w:firstLine="567"/>
        <w:rPr>
          <w:sz w:val="24"/>
          <w:szCs w:val="24"/>
        </w:rPr>
      </w:pPr>
      <w:r w:rsidRPr="009401AB">
        <w:rPr>
          <w:sz w:val="24"/>
          <w:szCs w:val="24"/>
        </w:rPr>
        <w:t>120. Порядок определения расчетной стоимости одного инвестиционного пая.</w:t>
      </w:r>
    </w:p>
    <w:p w:rsidR="00747BFF" w:rsidRPr="009401AB" w:rsidRDefault="00747BFF" w:rsidP="00136B75">
      <w:pPr>
        <w:widowControl w:val="0"/>
        <w:autoSpaceDE w:val="0"/>
        <w:autoSpaceDN w:val="0"/>
        <w:adjustRightInd w:val="0"/>
        <w:spacing w:line="240" w:lineRule="auto"/>
        <w:ind w:firstLine="567"/>
        <w:rPr>
          <w:sz w:val="24"/>
          <w:szCs w:val="24"/>
        </w:rPr>
      </w:pPr>
      <w:r w:rsidRPr="009401AB">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47BFF" w:rsidRPr="009401AB" w:rsidRDefault="00747BFF" w:rsidP="00C2495A"/>
    <w:p w:rsidR="00747BFF" w:rsidRPr="009401AB" w:rsidRDefault="00747BFF" w:rsidP="00CA7A47">
      <w:pPr>
        <w:spacing w:line="240" w:lineRule="auto"/>
        <w:jc w:val="center"/>
        <w:rPr>
          <w:sz w:val="24"/>
          <w:szCs w:val="24"/>
        </w:rPr>
      </w:pPr>
      <w:r w:rsidRPr="009401AB">
        <w:rPr>
          <w:sz w:val="24"/>
          <w:szCs w:val="24"/>
        </w:rPr>
        <w:t>X. Информация о фонде</w:t>
      </w:r>
    </w:p>
    <w:p w:rsidR="00747BFF" w:rsidRPr="009401AB" w:rsidRDefault="00747BFF" w:rsidP="00CA7A47">
      <w:pPr>
        <w:spacing w:line="240" w:lineRule="auto"/>
        <w:rPr>
          <w:sz w:val="24"/>
          <w:szCs w:val="24"/>
        </w:rPr>
      </w:pPr>
    </w:p>
    <w:p w:rsidR="00747BFF" w:rsidRPr="009401AB" w:rsidRDefault="00747BFF" w:rsidP="00CA7A47">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47BFF" w:rsidRPr="009401AB" w:rsidRDefault="00747BFF" w:rsidP="00CA7A47">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20"/>
        <w:rPr>
          <w:sz w:val="24"/>
          <w:szCs w:val="24"/>
        </w:rPr>
      </w:pPr>
      <w:r w:rsidRPr="009401AB">
        <w:rPr>
          <w:sz w:val="24"/>
          <w:szCs w:val="24"/>
        </w:rPr>
        <w:t>3) правила ведения реестра владельцев инвестиционных паев;</w:t>
      </w:r>
    </w:p>
    <w:p w:rsidR="00747BFF" w:rsidRPr="009401AB" w:rsidRDefault="00747BFF" w:rsidP="00CA7A47">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747BFF" w:rsidRPr="009401AB" w:rsidRDefault="00747BFF" w:rsidP="00CA7A47">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747BFF" w:rsidRPr="009401AB" w:rsidRDefault="00747BFF" w:rsidP="00CA7A47">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47BFF" w:rsidRPr="009401AB" w:rsidRDefault="00747BFF" w:rsidP="00CA7A47">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747BFF" w:rsidRPr="009401AB" w:rsidRDefault="00747BFF" w:rsidP="00CA7A47">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47BFF" w:rsidRPr="009401AB" w:rsidRDefault="00747BFF" w:rsidP="00CA7A47">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47BFF" w:rsidRPr="009401AB" w:rsidRDefault="00747BFF" w:rsidP="00CA7A47">
      <w:pPr>
        <w:spacing w:line="240" w:lineRule="auto"/>
        <w:ind w:firstLine="720"/>
        <w:rPr>
          <w:sz w:val="24"/>
          <w:szCs w:val="24"/>
        </w:rPr>
      </w:pPr>
      <w:r w:rsidRPr="009401AB">
        <w:rPr>
          <w:sz w:val="24"/>
          <w:szCs w:val="24"/>
        </w:rPr>
        <w:t>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9401AB" w:rsidRDefault="00747BFF" w:rsidP="00CA7A47">
      <w:pPr>
        <w:spacing w:line="240" w:lineRule="auto"/>
        <w:ind w:firstLine="720"/>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w:t>
      </w:r>
    </w:p>
    <w:p w:rsidR="00747BFF" w:rsidRPr="009401AB" w:rsidRDefault="00747BFF" w:rsidP="00CA7A47">
      <w:pPr>
        <w:spacing w:line="240" w:lineRule="auto"/>
        <w:rPr>
          <w:sz w:val="24"/>
          <w:szCs w:val="24"/>
        </w:rPr>
      </w:pPr>
    </w:p>
    <w:p w:rsidR="003405CD" w:rsidRDefault="003405CD" w:rsidP="00CA7A47">
      <w:pPr>
        <w:spacing w:line="240" w:lineRule="auto"/>
        <w:jc w:val="center"/>
        <w:rPr>
          <w:sz w:val="24"/>
          <w:szCs w:val="24"/>
        </w:rPr>
      </w:pPr>
    </w:p>
    <w:p w:rsidR="00747BFF" w:rsidRPr="009401AB" w:rsidRDefault="00747BFF" w:rsidP="00CA7A47">
      <w:pPr>
        <w:spacing w:line="240" w:lineRule="auto"/>
        <w:jc w:val="center"/>
        <w:rPr>
          <w:sz w:val="24"/>
          <w:szCs w:val="24"/>
        </w:rPr>
      </w:pPr>
      <w:r w:rsidRPr="009401AB">
        <w:rPr>
          <w:sz w:val="24"/>
          <w:szCs w:val="24"/>
        </w:rPr>
        <w:t>X</w:t>
      </w:r>
      <w:r w:rsidRPr="009401AB">
        <w:rPr>
          <w:sz w:val="24"/>
          <w:szCs w:val="24"/>
          <w:lang w:val="en-US"/>
        </w:rPr>
        <w:t>I</w:t>
      </w:r>
      <w:r w:rsidRPr="009401AB">
        <w:rPr>
          <w:sz w:val="24"/>
          <w:szCs w:val="24"/>
        </w:rPr>
        <w:t xml:space="preserve">. Ответственность управляющей компании, </w:t>
      </w:r>
    </w:p>
    <w:p w:rsidR="00747BFF" w:rsidRPr="009401AB" w:rsidRDefault="00747BFF" w:rsidP="00CA7A47">
      <w:pPr>
        <w:spacing w:line="240" w:lineRule="auto"/>
        <w:jc w:val="center"/>
        <w:rPr>
          <w:sz w:val="24"/>
          <w:szCs w:val="24"/>
        </w:rPr>
      </w:pPr>
      <w:r w:rsidRPr="009401AB">
        <w:rPr>
          <w:sz w:val="24"/>
          <w:szCs w:val="24"/>
        </w:rPr>
        <w:t>специализированного депозитария, регистратора и оценщика</w:t>
      </w:r>
    </w:p>
    <w:p w:rsidR="00747BFF" w:rsidRPr="009401AB" w:rsidRDefault="00747BFF" w:rsidP="00CA7A47">
      <w:pPr>
        <w:spacing w:line="240" w:lineRule="auto"/>
        <w:rPr>
          <w:sz w:val="24"/>
          <w:szCs w:val="24"/>
        </w:rPr>
      </w:pPr>
    </w:p>
    <w:p w:rsidR="00747BFF" w:rsidRPr="009401AB" w:rsidRDefault="00747BFF" w:rsidP="00CA7A47">
      <w:pPr>
        <w:spacing w:line="240" w:lineRule="auto"/>
        <w:ind w:firstLine="720"/>
        <w:rPr>
          <w:sz w:val="24"/>
          <w:szCs w:val="24"/>
        </w:rPr>
      </w:pPr>
      <w:r w:rsidRPr="009401A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747BFF" w:rsidRPr="009401AB" w:rsidRDefault="00747BFF" w:rsidP="00CA7A47">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9401AB" w:rsidRDefault="00747BFF" w:rsidP="00CA7A47">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9401AB" w:rsidRDefault="00747BFF" w:rsidP="00CA7A47">
      <w:pPr>
        <w:spacing w:line="240" w:lineRule="auto"/>
        <w:ind w:firstLine="720"/>
        <w:rPr>
          <w:sz w:val="24"/>
          <w:szCs w:val="24"/>
        </w:rPr>
      </w:pPr>
      <w:r w:rsidRPr="009401AB">
        <w:rPr>
          <w:sz w:val="24"/>
          <w:szCs w:val="24"/>
        </w:rPr>
        <w:t>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747BFF" w:rsidRPr="009401AB" w:rsidRDefault="00747BFF" w:rsidP="00CA7A47">
      <w:pPr>
        <w:spacing w:line="240" w:lineRule="auto"/>
        <w:rPr>
          <w:sz w:val="24"/>
          <w:szCs w:val="24"/>
        </w:rPr>
      </w:pPr>
    </w:p>
    <w:p w:rsidR="00747BFF" w:rsidRPr="009401AB" w:rsidRDefault="00747BFF" w:rsidP="00145BC1">
      <w:pPr>
        <w:spacing w:line="240" w:lineRule="auto"/>
        <w:jc w:val="center"/>
        <w:rPr>
          <w:sz w:val="24"/>
          <w:szCs w:val="24"/>
        </w:rPr>
      </w:pPr>
      <w:r w:rsidRPr="009401AB">
        <w:rPr>
          <w:sz w:val="24"/>
          <w:szCs w:val="24"/>
        </w:rPr>
        <w:t>XII. Прекращение фонда</w:t>
      </w:r>
    </w:p>
    <w:p w:rsidR="00747BFF" w:rsidRPr="009401AB" w:rsidRDefault="00747BFF" w:rsidP="00145BC1">
      <w:pPr>
        <w:spacing w:line="240" w:lineRule="auto"/>
        <w:rPr>
          <w:sz w:val="24"/>
          <w:szCs w:val="24"/>
        </w:rPr>
      </w:pPr>
    </w:p>
    <w:p w:rsidR="00747BFF" w:rsidRPr="009401AB" w:rsidRDefault="00747BFF" w:rsidP="000D5543">
      <w:pPr>
        <w:ind w:firstLine="720"/>
        <w:rPr>
          <w:sz w:val="24"/>
          <w:szCs w:val="24"/>
        </w:rPr>
      </w:pPr>
      <w:r w:rsidRPr="009401AB">
        <w:rPr>
          <w:sz w:val="24"/>
          <w:szCs w:val="24"/>
        </w:rPr>
        <w:t>130. </w:t>
      </w:r>
      <w:bookmarkStart w:id="7" w:name="sub_11596"/>
      <w:r w:rsidRPr="009401AB">
        <w:rPr>
          <w:sz w:val="24"/>
          <w:szCs w:val="24"/>
        </w:rPr>
        <w:t xml:space="preserve"> Фонд должен быть прекращен в случае, если:</w:t>
      </w:r>
    </w:p>
    <w:p w:rsidR="00747BFF" w:rsidRPr="009401AB" w:rsidRDefault="00747BFF" w:rsidP="000D5543">
      <w:pPr>
        <w:autoSpaceDE w:val="0"/>
        <w:autoSpaceDN w:val="0"/>
        <w:adjustRightInd w:val="0"/>
        <w:spacing w:line="240" w:lineRule="auto"/>
        <w:ind w:firstLine="720"/>
        <w:rPr>
          <w:sz w:val="24"/>
          <w:szCs w:val="24"/>
        </w:rPr>
      </w:pPr>
      <w:bookmarkStart w:id="8" w:name="sub_11591"/>
      <w:bookmarkEnd w:id="7"/>
      <w:r w:rsidRPr="009401AB">
        <w:rPr>
          <w:sz w:val="24"/>
          <w:szCs w:val="24"/>
        </w:rPr>
        <w:t>1) принята (приняты) заявка (заявки) на погашение всех инвестиционных паев;</w:t>
      </w:r>
    </w:p>
    <w:p w:rsidR="00747BFF" w:rsidRPr="009401AB" w:rsidRDefault="00747BFF" w:rsidP="000D5543">
      <w:pPr>
        <w:autoSpaceDE w:val="0"/>
        <w:autoSpaceDN w:val="0"/>
        <w:adjustRightInd w:val="0"/>
        <w:spacing w:line="240" w:lineRule="auto"/>
        <w:ind w:firstLine="720"/>
        <w:rPr>
          <w:sz w:val="24"/>
          <w:szCs w:val="24"/>
        </w:rPr>
      </w:pPr>
      <w:bookmarkStart w:id="9" w:name="sub_11592"/>
      <w:bookmarkEnd w:id="8"/>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47BFF" w:rsidRPr="009401AB" w:rsidRDefault="00747BFF" w:rsidP="000D5543">
      <w:pPr>
        <w:autoSpaceDE w:val="0"/>
        <w:autoSpaceDN w:val="0"/>
        <w:adjustRightInd w:val="0"/>
        <w:spacing w:line="240" w:lineRule="auto"/>
        <w:ind w:firstLine="720"/>
        <w:rPr>
          <w:sz w:val="24"/>
          <w:szCs w:val="24"/>
        </w:rPr>
      </w:pPr>
      <w:bookmarkStart w:id="10" w:name="sub_11593"/>
      <w:bookmarkEnd w:id="9"/>
      <w:r w:rsidRPr="009401AB">
        <w:rPr>
          <w:sz w:val="24"/>
          <w:szCs w:val="24"/>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47BFF" w:rsidRPr="009401AB" w:rsidRDefault="00747BFF" w:rsidP="000D5543">
      <w:pPr>
        <w:autoSpaceDE w:val="0"/>
        <w:autoSpaceDN w:val="0"/>
        <w:adjustRightInd w:val="0"/>
        <w:spacing w:line="240" w:lineRule="auto"/>
        <w:ind w:firstLine="720"/>
        <w:rPr>
          <w:sz w:val="24"/>
          <w:szCs w:val="24"/>
        </w:rPr>
      </w:pPr>
      <w:bookmarkStart w:id="11" w:name="sub_11594"/>
      <w:bookmarkEnd w:id="10"/>
      <w:r w:rsidRPr="009401AB">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9401AB" w:rsidRDefault="00747BFF" w:rsidP="000D5543">
      <w:pPr>
        <w:autoSpaceDE w:val="0"/>
        <w:autoSpaceDN w:val="0"/>
        <w:adjustRightInd w:val="0"/>
        <w:spacing w:line="240" w:lineRule="auto"/>
        <w:ind w:firstLine="720"/>
        <w:rPr>
          <w:sz w:val="24"/>
          <w:szCs w:val="24"/>
        </w:rPr>
      </w:pPr>
      <w:bookmarkStart w:id="12" w:name="sub_11595"/>
      <w:bookmarkEnd w:id="11"/>
      <w:r w:rsidRPr="009401AB">
        <w:rPr>
          <w:sz w:val="24"/>
          <w:szCs w:val="24"/>
        </w:rPr>
        <w:t>5) истек срок действия договора доверительного управления фондом;</w:t>
      </w:r>
    </w:p>
    <w:p w:rsidR="00747BFF" w:rsidRPr="009401AB" w:rsidRDefault="00747BFF" w:rsidP="000D5543">
      <w:pPr>
        <w:autoSpaceDE w:val="0"/>
        <w:autoSpaceDN w:val="0"/>
        <w:adjustRightInd w:val="0"/>
        <w:spacing w:line="240" w:lineRule="auto"/>
        <w:ind w:firstLine="720"/>
        <w:rPr>
          <w:sz w:val="24"/>
          <w:szCs w:val="24"/>
        </w:rPr>
      </w:pPr>
      <w:bookmarkStart w:id="13" w:name="sub_1032527"/>
      <w:bookmarkEnd w:id="12"/>
      <w:r w:rsidRPr="009401AB">
        <w:rPr>
          <w:sz w:val="24"/>
          <w:szCs w:val="24"/>
        </w:rPr>
        <w:t>6) управляющей компанией принято соответствующее решение;</w:t>
      </w:r>
    </w:p>
    <w:bookmarkEnd w:id="13"/>
    <w:p w:rsidR="00747BFF" w:rsidRPr="009401AB" w:rsidRDefault="00747BFF"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2" w:history="1">
        <w:r w:rsidRPr="009401AB">
          <w:rPr>
            <w:sz w:val="24"/>
            <w:szCs w:val="24"/>
          </w:rPr>
          <w:t>Федеральным законом</w:t>
        </w:r>
      </w:hyperlink>
      <w:r w:rsidRPr="009401AB">
        <w:rPr>
          <w:sz w:val="24"/>
          <w:szCs w:val="24"/>
        </w:rPr>
        <w:t xml:space="preserve">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47BFF" w:rsidRPr="009401AB" w:rsidRDefault="00747BFF" w:rsidP="0086449E">
      <w:pPr>
        <w:autoSpaceDE w:val="0"/>
        <w:autoSpaceDN w:val="0"/>
        <w:adjustRightInd w:val="0"/>
        <w:spacing w:line="240" w:lineRule="auto"/>
        <w:ind w:firstLine="709"/>
        <w:rPr>
          <w:sz w:val="24"/>
          <w:szCs w:val="24"/>
        </w:rPr>
      </w:pPr>
      <w:r w:rsidRPr="009401AB">
        <w:rPr>
          <w:sz w:val="24"/>
          <w:szCs w:val="24"/>
        </w:rPr>
        <w:t>133.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47BFF" w:rsidRPr="009401AB" w:rsidRDefault="00747BFF" w:rsidP="00C2495A">
      <w:pPr>
        <w:jc w:val="center"/>
        <w:rPr>
          <w:sz w:val="24"/>
          <w:szCs w:val="24"/>
        </w:rPr>
      </w:pPr>
    </w:p>
    <w:p w:rsidR="00747BFF" w:rsidRPr="009401AB" w:rsidRDefault="00747BFF"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xml:space="preserve">. Внесение изменений в настоящие Правила </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t>134.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47BFF" w:rsidRPr="009401AB" w:rsidRDefault="00747BFF" w:rsidP="00C2495A">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747BFF" w:rsidRPr="009401AB" w:rsidRDefault="00747BFF"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747BFF" w:rsidRPr="009401AB" w:rsidRDefault="00747BFF" w:rsidP="00C2495A"/>
    <w:p w:rsidR="00747BFF" w:rsidRPr="009401AB" w:rsidRDefault="00747BFF" w:rsidP="00C2495A">
      <w:pPr>
        <w:spacing w:line="240" w:lineRule="auto"/>
        <w:jc w:val="center"/>
        <w:rPr>
          <w:sz w:val="24"/>
          <w:szCs w:val="24"/>
        </w:rPr>
      </w:pPr>
      <w:r w:rsidRPr="009401AB">
        <w:rPr>
          <w:sz w:val="24"/>
          <w:szCs w:val="24"/>
          <w:lang w:val="en-US"/>
        </w:rPr>
        <w:t>XIV</w:t>
      </w:r>
      <w:r w:rsidRPr="009401AB">
        <w:rPr>
          <w:sz w:val="24"/>
          <w:szCs w:val="24"/>
        </w:rPr>
        <w:t xml:space="preserve">. Основные сведения о порядке налогообложения </w:t>
      </w:r>
    </w:p>
    <w:p w:rsidR="00747BFF" w:rsidRPr="009401AB" w:rsidRDefault="00747BFF" w:rsidP="00C2495A">
      <w:pPr>
        <w:spacing w:line="240" w:lineRule="auto"/>
        <w:jc w:val="center"/>
        <w:rPr>
          <w:sz w:val="24"/>
          <w:szCs w:val="24"/>
        </w:rPr>
      </w:pPr>
      <w:r w:rsidRPr="009401AB">
        <w:rPr>
          <w:sz w:val="24"/>
          <w:szCs w:val="24"/>
        </w:rPr>
        <w:t>доходов инвесторов</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9401AB" w:rsidRDefault="00747BFF" w:rsidP="00C2495A">
      <w:pPr>
        <w:spacing w:line="240" w:lineRule="auto"/>
        <w:ind w:firstLine="720"/>
        <w:rPr>
          <w:sz w:val="24"/>
          <w:szCs w:val="24"/>
        </w:rPr>
      </w:pPr>
      <w:r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47BFF" w:rsidRDefault="00747BFF" w:rsidP="00C2495A">
      <w:pPr>
        <w:spacing w:line="240" w:lineRule="auto"/>
        <w:rPr>
          <w:rFonts w:ascii="Times New Roman" w:hAnsi="Times New Roman" w:cs="Times New Roman"/>
          <w:sz w:val="24"/>
          <w:szCs w:val="24"/>
        </w:rPr>
      </w:pPr>
    </w:p>
    <w:p w:rsidR="004D3D4B" w:rsidRDefault="00457548" w:rsidP="00457548">
      <w:pPr>
        <w:widowControl w:val="0"/>
        <w:autoSpaceDE w:val="0"/>
        <w:autoSpaceDN w:val="0"/>
        <w:adjustRightInd w:val="0"/>
        <w:spacing w:line="240" w:lineRule="auto"/>
        <w:rPr>
          <w:sz w:val="24"/>
          <w:szCs w:val="24"/>
        </w:rPr>
      </w:pPr>
      <w:r>
        <w:rPr>
          <w:sz w:val="24"/>
          <w:szCs w:val="24"/>
        </w:rPr>
        <w:t xml:space="preserve">         </w:t>
      </w:r>
    </w:p>
    <w:p w:rsidR="00747BFF" w:rsidRPr="009401AB" w:rsidRDefault="004D3D4B" w:rsidP="00457548">
      <w:pPr>
        <w:widowControl w:val="0"/>
        <w:autoSpaceDE w:val="0"/>
        <w:autoSpaceDN w:val="0"/>
        <w:adjustRightInd w:val="0"/>
        <w:spacing w:line="240" w:lineRule="auto"/>
        <w:rPr>
          <w:sz w:val="24"/>
          <w:szCs w:val="24"/>
        </w:rPr>
      </w:pPr>
      <w:r>
        <w:rPr>
          <w:sz w:val="24"/>
          <w:szCs w:val="24"/>
        </w:rPr>
        <w:t xml:space="preserve">          </w:t>
      </w:r>
      <w:r w:rsidR="00457548">
        <w:rPr>
          <w:sz w:val="24"/>
          <w:szCs w:val="24"/>
        </w:rPr>
        <w:t xml:space="preserve"> </w:t>
      </w:r>
      <w:r w:rsidR="00F9117F">
        <w:rPr>
          <w:sz w:val="24"/>
          <w:szCs w:val="24"/>
        </w:rPr>
        <w:t xml:space="preserve">      </w:t>
      </w:r>
      <w:r w:rsidR="00033939">
        <w:rPr>
          <w:sz w:val="24"/>
          <w:szCs w:val="24"/>
        </w:rPr>
        <w:t>Д</w:t>
      </w:r>
      <w:r w:rsidR="00747BFF" w:rsidRPr="009401AB">
        <w:rPr>
          <w:sz w:val="24"/>
          <w:szCs w:val="24"/>
        </w:rPr>
        <w:t>иректор</w:t>
      </w:r>
      <w:r w:rsidR="00457548">
        <w:rPr>
          <w:sz w:val="24"/>
          <w:szCs w:val="24"/>
        </w:rPr>
        <w:t xml:space="preserve"> ООО «АФМ»</w:t>
      </w:r>
      <w:r w:rsidR="00747BFF" w:rsidRPr="009401AB">
        <w:rPr>
          <w:sz w:val="24"/>
          <w:szCs w:val="24"/>
        </w:rPr>
        <w:t xml:space="preserve">                              </w:t>
      </w:r>
      <w:r w:rsidR="00533ECC">
        <w:rPr>
          <w:sz w:val="24"/>
          <w:szCs w:val="24"/>
        </w:rPr>
        <w:t xml:space="preserve">                      </w:t>
      </w:r>
      <w:r w:rsidR="00747BFF" w:rsidRPr="009401AB">
        <w:rPr>
          <w:sz w:val="24"/>
          <w:szCs w:val="24"/>
        </w:rPr>
        <w:t xml:space="preserve">           </w:t>
      </w:r>
      <w:r w:rsidR="00033939">
        <w:rPr>
          <w:sz w:val="24"/>
          <w:szCs w:val="24"/>
        </w:rPr>
        <w:t xml:space="preserve">       В</w:t>
      </w:r>
      <w:r>
        <w:rPr>
          <w:sz w:val="24"/>
          <w:szCs w:val="24"/>
        </w:rPr>
        <w:t xml:space="preserve">.В. </w:t>
      </w:r>
      <w:r w:rsidR="00033939">
        <w:rPr>
          <w:sz w:val="24"/>
          <w:szCs w:val="24"/>
        </w:rPr>
        <w:t>Жуков</w:t>
      </w:r>
      <w:r w:rsidR="00747BFF" w:rsidRPr="009401AB">
        <w:rPr>
          <w:sz w:val="24"/>
          <w:szCs w:val="24"/>
        </w:rPr>
        <w:t xml:space="preserve"> </w:t>
      </w:r>
    </w:p>
    <w:p w:rsidR="00747BFF" w:rsidRPr="009401AB" w:rsidRDefault="00747BFF" w:rsidP="00C2495A">
      <w:pPr>
        <w:pStyle w:val="fieldcomment"/>
        <w:jc w:val="right"/>
        <w:rPr>
          <w:sz w:val="16"/>
          <w:szCs w:val="16"/>
          <w:lang w:val="ru-RU"/>
        </w:rPr>
      </w:pPr>
    </w:p>
    <w:p w:rsidR="003405CD" w:rsidRDefault="003405CD" w:rsidP="000026AD">
      <w:pPr>
        <w:pStyle w:val="fieldcomment"/>
        <w:rPr>
          <w:sz w:val="12"/>
          <w:szCs w:val="12"/>
          <w:lang w:val="ru-RU"/>
        </w:rPr>
      </w:pPr>
    </w:p>
    <w:p w:rsidR="00747BFF" w:rsidRPr="009401AB" w:rsidRDefault="00747BFF" w:rsidP="00AC7F38">
      <w:pPr>
        <w:pStyle w:val="fieldcomment"/>
        <w:jc w:val="right"/>
        <w:rPr>
          <w:sz w:val="12"/>
          <w:szCs w:val="12"/>
          <w:lang w:val="ru-RU"/>
        </w:rPr>
      </w:pPr>
      <w:r w:rsidRPr="009401AB">
        <w:rPr>
          <w:sz w:val="12"/>
          <w:szCs w:val="12"/>
          <w:lang w:val="ru-RU"/>
        </w:rPr>
        <w:t xml:space="preserve">Приложение № 1 к Правилам Фонда </w:t>
      </w:r>
    </w:p>
    <w:p w:rsidR="00747BFF" w:rsidRPr="009401AB" w:rsidRDefault="00747BFF" w:rsidP="00AC7F38">
      <w:pPr>
        <w:pStyle w:val="1"/>
        <w:widowControl w:val="0"/>
        <w:autoSpaceDE w:val="0"/>
        <w:autoSpaceDN w:val="0"/>
        <w:adjustRightInd w:val="0"/>
        <w:spacing w:before="0" w:after="0"/>
        <w:rPr>
          <w:sz w:val="20"/>
          <w:szCs w:val="20"/>
          <w:lang w:val="ru-RU"/>
        </w:rPr>
      </w:pPr>
      <w:r w:rsidRPr="009401AB">
        <w:rPr>
          <w:sz w:val="20"/>
          <w:szCs w:val="20"/>
          <w:lang w:val="ru-RU"/>
        </w:rPr>
        <w:t>Заявка на приобретение инвестиционных паев № ______________</w:t>
      </w:r>
      <w:r w:rsidRPr="009401AB">
        <w:rPr>
          <w:sz w:val="20"/>
          <w:szCs w:val="20"/>
          <w:lang w:val="ru-RU"/>
        </w:rPr>
        <w:br/>
      </w:r>
    </w:p>
    <w:p w:rsidR="00747BFF" w:rsidRPr="009401AB" w:rsidRDefault="00747BFF" w:rsidP="00AC7F38">
      <w:pPr>
        <w:pStyle w:val="fielddata"/>
        <w:rPr>
          <w:lang w:val="ru-RU"/>
        </w:rPr>
      </w:pPr>
      <w:r w:rsidRPr="009401AB">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47"/>
        <w:gridCol w:w="4905"/>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49"/>
              <w:rPr>
                <w:b w:val="0"/>
                <w:sz w:val="12"/>
                <w:szCs w:val="12"/>
                <w:vertAlign w:val="superscript"/>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pPr>
      <w:r w:rsidRPr="009401AB">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47"/>
        <w:gridCol w:w="4905"/>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75"/>
              <w:rPr>
                <w:lang w:val="ru-RU"/>
              </w:rPr>
            </w:pPr>
            <w:r w:rsidRPr="009401AB">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r w:rsidRPr="009401AB">
              <w:t> </w:t>
            </w: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51"/>
              <w:jc w:val="left"/>
              <w:rPr>
                <w:spacing w:val="10"/>
                <w:sz w:val="9"/>
                <w:szCs w:val="9"/>
                <w:lang w:val="ru-RU"/>
              </w:rPr>
            </w:pPr>
            <w:r w:rsidRPr="009401AB">
              <w:rPr>
                <w:sz w:val="9"/>
                <w:szCs w:val="8"/>
                <w:lang w:val="ru-RU"/>
              </w:rPr>
              <w:sym w:font="Symbol" w:char="F0B7"/>
            </w:r>
            <w:r w:rsidRPr="009401AB">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35"/>
              <w:rPr>
                <w:lang w:val="ru-RU"/>
              </w:rPr>
            </w:pPr>
            <w:r w:rsidRPr="009401AB">
              <w:rPr>
                <w:lang w:val="ru-RU"/>
              </w:rPr>
              <w:t>Номер лицевого счета</w:t>
            </w:r>
            <w:r w:rsidRPr="009401AB">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ind w:left="75"/>
              <w:rPr>
                <w:sz w:val="16"/>
                <w:szCs w:val="16"/>
              </w:rPr>
            </w:pPr>
          </w:p>
        </w:tc>
      </w:tr>
    </w:tbl>
    <w:p w:rsidR="00747BFF" w:rsidRPr="009401AB" w:rsidRDefault="00747BFF" w:rsidP="00AC7F38">
      <w:pPr>
        <w:pStyle w:val="3"/>
        <w:widowControl w:val="0"/>
        <w:autoSpaceDE w:val="0"/>
        <w:autoSpaceDN w:val="0"/>
        <w:adjustRightInd w:val="0"/>
        <w:spacing w:before="108" w:after="108"/>
      </w:pPr>
      <w:r w:rsidRPr="009401AB">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47"/>
        <w:gridCol w:w="4905"/>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rPr>
          <w:b w:val="0"/>
          <w:i/>
          <w:lang w:val="ru-RU"/>
        </w:rPr>
      </w:pPr>
      <w:r w:rsidRPr="009401A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47"/>
        <w:gridCol w:w="4905"/>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в количестве</w:t>
      </w:r>
      <w:r w:rsidRPr="009401AB">
        <w:rPr>
          <w:rStyle w:val="aa"/>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47"/>
        <w:gridCol w:w="4905"/>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на сумму денежных средств и (или) на стоимость имущества</w:t>
      </w:r>
      <w:r w:rsidRPr="009401AB">
        <w:rPr>
          <w:rStyle w:val="aa"/>
          <w:rFonts w:cs="Arial"/>
          <w:lang w:val="ru-RU"/>
        </w:rPr>
        <w:footnoteReference w:customMarkFollows="1" w:id="3"/>
        <w:t>2</w:t>
      </w:r>
      <w:r w:rsidRPr="009401AB">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764"/>
        <w:gridCol w:w="2606"/>
        <w:gridCol w:w="2014"/>
      </w:tblGrid>
      <w:tr w:rsidR="00747BFF" w:rsidRPr="009401AB" w:rsidTr="00500D7F">
        <w:trPr>
          <w:trHeight w:val="805"/>
          <w:tblCellSpacing w:w="22" w:type="dxa"/>
          <w:jc w:val="center"/>
        </w:trPr>
        <w:tc>
          <w:tcPr>
            <w:tcW w:w="2742" w:type="pct"/>
            <w:shd w:val="clear" w:color="auto" w:fill="C0C0C0"/>
            <w:vAlign w:val="center"/>
          </w:tcPr>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4"/>
              <w:t>3</w:t>
            </w:r>
          </w:p>
        </w:tc>
        <w:tc>
          <w:tcPr>
            <w:tcW w:w="1233"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7"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500D7F">
        <w:trPr>
          <w:trHeight w:val="5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r w:rsidR="00747BFF" w:rsidRPr="009401AB" w:rsidTr="00500D7F">
        <w:trPr>
          <w:trHeight w:val="14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firstRow="0" w:lastRow="0" w:firstColumn="0" w:lastColumn="0" w:noHBand="0" w:noVBand="0"/>
      </w:tblPr>
      <w:tblGrid>
        <w:gridCol w:w="8222"/>
      </w:tblGrid>
      <w:tr w:rsidR="00747BFF" w:rsidRPr="009401AB" w:rsidTr="00500D7F">
        <w:trPr>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Cs/>
                <w:spacing w:val="10"/>
                <w:sz w:val="12"/>
                <w:szCs w:val="12"/>
                <w:vertAlign w:val="superscript"/>
                <w:lang w:val="ru-RU"/>
              </w:rPr>
              <w:t xml:space="preserve">                              </w:t>
            </w:r>
            <w:r w:rsidRPr="009401AB">
              <w:rPr>
                <w:b/>
                <w:bCs/>
                <w:sz w:val="9"/>
                <w:szCs w:val="9"/>
                <w:lang w:val="ru-RU"/>
              </w:rPr>
              <w:t xml:space="preserve">        (или уполномоченного представителя)                                                                                                                                                 </w:t>
            </w:r>
            <w:r w:rsidRPr="009401AB">
              <w:rPr>
                <w:lang w:val="ru-RU"/>
              </w:rPr>
              <w:t>М.П.</w:t>
            </w:r>
          </w:p>
        </w:tc>
      </w:tr>
      <w:tr w:rsidR="00747BFF" w:rsidRPr="009401AB" w:rsidTr="00500D7F">
        <w:trPr>
          <w:trHeight w:val="451"/>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jc w:val="right"/>
              <w:rPr>
                <w:rFonts w:ascii="Arial" w:hAnsi="Arial" w:cs="Arial"/>
                <w:sz w:val="20"/>
              </w:rPr>
            </w:pPr>
            <w:r w:rsidRPr="009401AB">
              <w:rPr>
                <w:sz w:val="16"/>
                <w:szCs w:val="16"/>
              </w:rPr>
              <w:t xml:space="preserve">                                                                                                         </w:t>
            </w:r>
            <w:r w:rsidRPr="009401AB">
              <w:rPr>
                <w:rFonts w:ascii="Arial" w:hAnsi="Arial" w:cs="Arial"/>
                <w:sz w:val="20"/>
              </w:rPr>
              <w:t>М.П.</w:t>
            </w:r>
          </w:p>
        </w:tc>
      </w:tr>
    </w:tbl>
    <w:p w:rsidR="00747BFF" w:rsidRPr="009401AB" w:rsidRDefault="00747BFF" w:rsidP="00AC7F38">
      <w:pPr>
        <w:pStyle w:val="af3"/>
        <w:spacing w:before="55" w:after="55"/>
        <w:jc w:val="center"/>
        <w:rPr>
          <w:b/>
          <w:bCs/>
          <w:lang w:val="ru-RU"/>
        </w:rPr>
      </w:pPr>
    </w:p>
    <w:p w:rsidR="00747BFF" w:rsidRPr="009401AB" w:rsidRDefault="00747BFF" w:rsidP="00AC7F38">
      <w:pPr>
        <w:pStyle w:val="af3"/>
        <w:spacing w:before="55" w:after="55"/>
        <w:jc w:val="center"/>
        <w:rPr>
          <w:b/>
          <w:bCs/>
          <w:lang w:val="ru-RU"/>
        </w:rPr>
      </w:pPr>
      <w:r w:rsidRPr="009401AB">
        <w:rPr>
          <w:b/>
          <w:bCs/>
          <w:lang w:val="ru-RU"/>
        </w:rPr>
        <w:t>Настоящая заявка носит безотзывный характер. С Правилами Фонда ознакомлен.</w:t>
      </w:r>
    </w:p>
    <w:p w:rsidR="00747BFF" w:rsidRPr="009401AB" w:rsidRDefault="00747BFF" w:rsidP="00AC7F38">
      <w:pPr>
        <w:autoSpaceDE w:val="0"/>
        <w:autoSpaceDN w:val="0"/>
        <w:adjustRightInd w:val="0"/>
        <w:jc w:val="right"/>
        <w:rPr>
          <w:sz w:val="20"/>
        </w:rPr>
      </w:pPr>
    </w:p>
    <w:p w:rsidR="00747BFF" w:rsidRPr="009401AB" w:rsidRDefault="00747BFF" w:rsidP="00AC7F38">
      <w:pPr>
        <w:pStyle w:val="fieldcomment"/>
        <w:jc w:val="right"/>
        <w:rPr>
          <w:lang w:val="ru-RU"/>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rPr>
          <w:lang w:eastAsia="en-US"/>
        </w:rPr>
      </w:pPr>
    </w:p>
    <w:p w:rsidR="00D870E9" w:rsidRDefault="00D870E9" w:rsidP="0016416C">
      <w:pPr>
        <w:pStyle w:val="fieldcomment"/>
        <w:tabs>
          <w:tab w:val="left" w:pos="1104"/>
        </w:tabs>
        <w:jc w:val="right"/>
        <w:rPr>
          <w:sz w:val="12"/>
          <w:szCs w:val="12"/>
          <w:lang w:val="ru-RU"/>
        </w:rPr>
      </w:pPr>
    </w:p>
    <w:p w:rsidR="00747BFF" w:rsidRPr="009401AB" w:rsidRDefault="00747BFF" w:rsidP="0016416C">
      <w:pPr>
        <w:pStyle w:val="fieldcomment"/>
        <w:tabs>
          <w:tab w:val="left" w:pos="1104"/>
        </w:tabs>
        <w:jc w:val="right"/>
        <w:rPr>
          <w:sz w:val="12"/>
          <w:szCs w:val="12"/>
          <w:lang w:val="ru-RU"/>
        </w:rPr>
      </w:pPr>
      <w:r w:rsidRPr="009401AB">
        <w:rPr>
          <w:sz w:val="12"/>
          <w:szCs w:val="12"/>
          <w:lang w:val="ru-RU"/>
        </w:rPr>
        <w:t xml:space="preserve">Приложение № 2 к Правилам Фонда </w:t>
      </w:r>
    </w:p>
    <w:p w:rsidR="00747BFF" w:rsidRPr="009401AB" w:rsidRDefault="00747BFF" w:rsidP="0016416C">
      <w:pPr>
        <w:pStyle w:val="1"/>
        <w:widowControl w:val="0"/>
        <w:autoSpaceDE w:val="0"/>
        <w:autoSpaceDN w:val="0"/>
        <w:adjustRightInd w:val="0"/>
        <w:spacing w:before="0" w:after="0"/>
        <w:rPr>
          <w:sz w:val="18"/>
          <w:szCs w:val="18"/>
          <w:lang w:val="ru-RU"/>
        </w:rPr>
      </w:pPr>
      <w:r w:rsidRPr="009401AB">
        <w:rPr>
          <w:sz w:val="18"/>
          <w:szCs w:val="18"/>
          <w:lang w:val="ru-RU"/>
        </w:rPr>
        <w:t xml:space="preserve">Заявка на приобретение инвестиционных паев </w:t>
      </w:r>
      <w:r w:rsidRPr="009401AB">
        <w:rPr>
          <w:sz w:val="18"/>
          <w:szCs w:val="18"/>
          <w:lang w:val="ru-RU"/>
        </w:rPr>
        <w:br/>
        <w:t>для номинальных держателей № _________</w:t>
      </w:r>
    </w:p>
    <w:p w:rsidR="00747BFF" w:rsidRPr="009401AB" w:rsidRDefault="00747BFF" w:rsidP="0016416C">
      <w:pPr>
        <w:pStyle w:val="fielddata"/>
        <w:rPr>
          <w:lang w:val="ru-RU"/>
        </w:rPr>
      </w:pPr>
      <w:r w:rsidRPr="009401AB">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96"/>
        <w:gridCol w:w="4956"/>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Название паевого инвестиционного фонда</w:t>
            </w:r>
          </w:p>
          <w:p w:rsidR="00747BFF" w:rsidRPr="009401AB" w:rsidRDefault="00747BFF" w:rsidP="0016416C">
            <w:pPr>
              <w:pStyle w:val="fieldname"/>
              <w:spacing w:before="0" w:after="0"/>
              <w:rPr>
                <w:sz w:val="14"/>
                <w:szCs w:val="14"/>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sz w:val="16"/>
          <w:szCs w:val="16"/>
        </w:rPr>
      </w:pPr>
      <w:r w:rsidRPr="009401AB">
        <w:rPr>
          <w:sz w:val="16"/>
          <w:szCs w:val="16"/>
        </w:rPr>
        <w:t>Заявитель – номинальный держатель</w:t>
      </w:r>
    </w:p>
    <w:tbl>
      <w:tblPr>
        <w:tblW w:w="4901" w:type="pct"/>
        <w:jc w:val="center"/>
        <w:tblCellSpacing w:w="0" w:type="dxa"/>
        <w:tblCellMar>
          <w:top w:w="45" w:type="dxa"/>
          <w:left w:w="45" w:type="dxa"/>
          <w:bottom w:w="45" w:type="dxa"/>
          <w:right w:w="45" w:type="dxa"/>
        </w:tblCellMar>
        <w:tblLook w:val="0000" w:firstRow="0" w:lastRow="0" w:firstColumn="0" w:lastColumn="0" w:noHBand="0" w:noVBand="0"/>
      </w:tblPr>
      <w:tblGrid>
        <w:gridCol w:w="5226"/>
        <w:gridCol w:w="4925"/>
      </w:tblGrid>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Полное наименование</w:t>
            </w:r>
          </w:p>
          <w:p w:rsidR="00747BFF" w:rsidRPr="009401AB" w:rsidRDefault="00747BFF" w:rsidP="0016416C">
            <w:pPr>
              <w:pStyle w:val="fieldname"/>
              <w:spacing w:before="0" w:after="0"/>
              <w:rPr>
                <w:sz w:val="9"/>
                <w:szCs w:val="9"/>
                <w:lang w:val="ru-RU"/>
              </w:rPr>
            </w:pPr>
            <w:r w:rsidRPr="009401AB">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о государственной регистрации</w:t>
            </w:r>
            <w:r w:rsidRPr="009401AB">
              <w:rPr>
                <w:bCs w:val="0"/>
                <w:sz w:val="9"/>
                <w:szCs w:val="9"/>
                <w:lang w:val="ru-RU"/>
              </w:rPr>
              <w:br/>
            </w:r>
            <w:r w:rsidRPr="009401AB">
              <w:rPr>
                <w:sz w:val="9"/>
                <w:szCs w:val="9"/>
                <w:lang w:val="ru-RU"/>
              </w:rPr>
              <w:t>(ОГРН, дата внесения в ЕГРЮЛ записи, наименование регистрирующего органа</w:t>
            </w:r>
            <w:r w:rsidRPr="009401AB">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rPr>
                <w:lang w:val="ru-RU"/>
              </w:rPr>
            </w:pPr>
          </w:p>
        </w:tc>
      </w:tr>
    </w:tbl>
    <w:p w:rsidR="00747BFF" w:rsidRPr="009401AB" w:rsidRDefault="00747BFF" w:rsidP="0016416C">
      <w:pPr>
        <w:pStyle w:val="3"/>
        <w:widowControl w:val="0"/>
        <w:autoSpaceDE w:val="0"/>
        <w:autoSpaceDN w:val="0"/>
        <w:adjustRightInd w:val="0"/>
        <w:spacing w:before="48" w:after="48"/>
        <w:rPr>
          <w:sz w:val="16"/>
          <w:szCs w:val="16"/>
        </w:rPr>
      </w:pPr>
      <w:r w:rsidRPr="009401AB">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47"/>
        <w:gridCol w:w="4905"/>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16416C">
            <w:pPr>
              <w:pStyle w:val="fieldname"/>
              <w:spacing w:before="0" w:after="0"/>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8" w:after="48"/>
        <w:rPr>
          <w:b w:val="0"/>
          <w:i/>
          <w:sz w:val="16"/>
          <w:szCs w:val="16"/>
          <w:lang w:val="ru-RU"/>
        </w:rPr>
      </w:pPr>
      <w:r w:rsidRPr="009401AB">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96"/>
        <w:gridCol w:w="4956"/>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pP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bl>
    <w:p w:rsidR="00747BFF" w:rsidRPr="009401AB" w:rsidRDefault="00747BFF" w:rsidP="0016416C">
      <w:pPr>
        <w:pStyle w:val="3"/>
        <w:widowControl w:val="0"/>
        <w:autoSpaceDE w:val="0"/>
        <w:autoSpaceDN w:val="0"/>
        <w:adjustRightInd w:val="0"/>
        <w:spacing w:before="48" w:after="48"/>
        <w:rPr>
          <w:sz w:val="16"/>
          <w:szCs w:val="16"/>
          <w:lang w:val="ru-RU"/>
        </w:rPr>
      </w:pPr>
      <w:r w:rsidRPr="009401AB">
        <w:rPr>
          <w:sz w:val="16"/>
          <w:szCs w:val="16"/>
          <w:lang w:val="ru-RU"/>
        </w:rPr>
        <w:t>Прошу выдать инвестиционные паи Фонда в количестве</w:t>
      </w:r>
      <w:r w:rsidRPr="009401AB">
        <w:rPr>
          <w:rStyle w:val="aa"/>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296"/>
        <w:gridCol w:w="4956"/>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rPr>
                <w:sz w:val="14"/>
                <w:szCs w:val="14"/>
                <w:lang w:val="ru-RU"/>
              </w:rPr>
            </w:pPr>
            <w:r w:rsidRPr="009401AB">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data"/>
              <w:spacing w:before="0" w:after="0"/>
              <w:jc w:val="right"/>
            </w:pPr>
          </w:p>
        </w:tc>
      </w:tr>
    </w:tbl>
    <w:p w:rsidR="00747BFF" w:rsidRPr="009401AB" w:rsidRDefault="00747BFF" w:rsidP="0016416C">
      <w:pPr>
        <w:pStyle w:val="3"/>
        <w:widowControl w:val="0"/>
        <w:autoSpaceDE w:val="0"/>
        <w:autoSpaceDN w:val="0"/>
        <w:adjustRightInd w:val="0"/>
        <w:spacing w:before="48" w:after="48"/>
        <w:rPr>
          <w:b w:val="0"/>
          <w:lang w:val="ru-RU"/>
        </w:rPr>
      </w:pPr>
      <w:r w:rsidRPr="009401AB">
        <w:rPr>
          <w:sz w:val="16"/>
          <w:szCs w:val="16"/>
          <w:lang w:val="ru-RU"/>
        </w:rPr>
        <w:t>Прошу выдать инвестиционные паи Фонда на сумму денежных средств и (или) на стоимость имущества</w:t>
      </w:r>
      <w:r w:rsidRPr="009401AB">
        <w:rPr>
          <w:rStyle w:val="aa"/>
          <w:rFonts w:cs="Arial"/>
          <w:sz w:val="16"/>
          <w:szCs w:val="16"/>
          <w:lang w:val="ru-RU"/>
        </w:rPr>
        <w:footnoteReference w:customMarkFollows="1" w:id="6"/>
        <w:t>2</w:t>
      </w:r>
      <w:r w:rsidRPr="009401AB">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firstRow="0" w:lastRow="0" w:firstColumn="0" w:lastColumn="0" w:noHBand="0" w:noVBand="0"/>
      </w:tblPr>
      <w:tblGrid>
        <w:gridCol w:w="5737"/>
        <w:gridCol w:w="2639"/>
        <w:gridCol w:w="2008"/>
      </w:tblGrid>
      <w:tr w:rsidR="00747BFF" w:rsidRPr="009401AB" w:rsidTr="0016416C">
        <w:trPr>
          <w:trHeight w:val="805"/>
          <w:tblCellSpacing w:w="22" w:type="dxa"/>
          <w:jc w:val="center"/>
        </w:trPr>
        <w:tc>
          <w:tcPr>
            <w:tcW w:w="2730" w:type="pct"/>
            <w:tcBorders>
              <w:top w:val="nil"/>
              <w:left w:val="nil"/>
              <w:right w:val="nil"/>
            </w:tcBorders>
            <w:shd w:val="clear" w:color="auto" w:fill="C0C0C0"/>
            <w:vAlign w:val="center"/>
          </w:tcPr>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16416C">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4" w:type="pct"/>
            <w:tcBorders>
              <w:top w:val="nil"/>
              <w:left w:val="nil"/>
              <w:right w:val="nil"/>
            </w:tcBorders>
            <w:shd w:val="clear" w:color="auto" w:fill="C0C0C0"/>
            <w:vAlign w:val="center"/>
          </w:tcPr>
          <w:p w:rsidR="00747BFF" w:rsidRPr="009401AB" w:rsidRDefault="00747BFF" w:rsidP="0016416C">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16416C">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c>
          <w:tcPr>
            <w:tcW w:w="934" w:type="pct"/>
            <w:tcBorders>
              <w:top w:val="nil"/>
              <w:left w:val="single" w:sz="4" w:space="0" w:color="808080"/>
              <w:bottom w:val="single" w:sz="4" w:space="0" w:color="808080"/>
              <w:right w:val="nil"/>
            </w:tcBorders>
            <w:shd w:val="clear" w:color="auto" w:fill="FFFFFF"/>
            <w:vAlign w:val="center"/>
          </w:tcPr>
          <w:p w:rsidR="00747BFF" w:rsidRPr="009401AB" w:rsidRDefault="00747BFF" w:rsidP="0016416C">
            <w:pPr>
              <w:tabs>
                <w:tab w:val="left" w:pos="0"/>
                <w:tab w:val="left" w:pos="142"/>
              </w:tabs>
              <w:spacing w:before="40" w:line="240" w:lineRule="auto"/>
              <w:jc w:val="center"/>
              <w:outlineLvl w:val="3"/>
              <w:rPr>
                <w:rFonts w:ascii="Arial" w:hAnsi="Arial" w:cs="Arial"/>
                <w:b/>
                <w:bCs/>
                <w:sz w:val="12"/>
                <w:szCs w:val="12"/>
              </w:rPr>
            </w:pP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CellMar>
          <w:top w:w="45" w:type="dxa"/>
          <w:left w:w="45" w:type="dxa"/>
          <w:bottom w:w="45" w:type="dxa"/>
          <w:right w:w="45" w:type="dxa"/>
        </w:tblCellMar>
        <w:tblLook w:val="0000" w:firstRow="0" w:lastRow="0" w:firstColumn="0" w:lastColumn="0" w:noHBand="0" w:noVBand="0"/>
      </w:tblPr>
      <w:tblGrid>
        <w:gridCol w:w="5422"/>
        <w:gridCol w:w="4878"/>
      </w:tblGrid>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pPr>
          </w:p>
        </w:tc>
      </w:tr>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bl>
    <w:p w:rsidR="00747BFF" w:rsidRPr="009401AB" w:rsidRDefault="00747BFF" w:rsidP="0016416C">
      <w:pPr>
        <w:pStyle w:val="3"/>
        <w:widowControl w:val="0"/>
        <w:autoSpaceDE w:val="0"/>
        <w:autoSpaceDN w:val="0"/>
        <w:adjustRightInd w:val="0"/>
        <w:spacing w:before="40" w:after="40"/>
        <w:rPr>
          <w:sz w:val="14"/>
          <w:szCs w:val="14"/>
          <w:lang w:val="ru-RU"/>
        </w:rPr>
      </w:pPr>
      <w:r w:rsidRPr="009401AB">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name"/>
              <w:rPr>
                <w:sz w:val="14"/>
                <w:szCs w:val="14"/>
                <w:lang w:val="ru-RU"/>
              </w:rPr>
            </w:pPr>
            <w:bookmarkStart w:id="14" w:name="p_27"/>
            <w:bookmarkStart w:id="15" w:name="p_28"/>
            <w:bookmarkStart w:id="16" w:name="p_47"/>
            <w:bookmarkEnd w:id="14"/>
            <w:bookmarkEnd w:id="15"/>
            <w:bookmarkEnd w:id="16"/>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16416C">
            <w:pPr>
              <w:pStyle w:val="fieldname"/>
              <w:spacing w:before="0" w:after="0"/>
              <w:rPr>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16416C">
            <w:pPr>
              <w:pStyle w:val="fielddata"/>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16416C">
            <w:pPr>
              <w:pStyle w:val="fieldname"/>
              <w:spacing w:before="0" w:after="0"/>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16416C">
            <w:pPr>
              <w:pStyle w:val="fieldname"/>
              <w:spacing w:after="0"/>
              <w:rPr>
                <w:sz w:val="14"/>
                <w:szCs w:val="14"/>
                <w:lang w:val="ru-RU"/>
              </w:rPr>
            </w:pPr>
            <w:r w:rsidRPr="009401AB">
              <w:rPr>
                <w:bCs w:val="0"/>
                <w:iCs/>
                <w:noProof/>
                <w:sz w:val="14"/>
                <w:szCs w:val="14"/>
                <w:lang w:val="ru-RU"/>
              </w:rPr>
              <w:t>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16416C">
            <w:pPr>
              <w:pStyle w:val="fielddata"/>
              <w:spacing w:after="0"/>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firstRow="0" w:lastRow="0" w:firstColumn="0" w:lastColumn="0" w:noHBand="0" w:noVBand="0"/>
      </w:tblPr>
      <w:tblGrid>
        <w:gridCol w:w="8222"/>
      </w:tblGrid>
      <w:tr w:rsidR="00747BFF" w:rsidRPr="009401AB" w:rsidTr="0016416C">
        <w:trPr>
          <w:trHeight w:val="677"/>
          <w:tblCellSpacing w:w="75" w:type="dxa"/>
        </w:trPr>
        <w:tc>
          <w:tcPr>
            <w:tcW w:w="4810" w:type="pct"/>
            <w:tcMar>
              <w:top w:w="30" w:type="dxa"/>
              <w:left w:w="75" w:type="dxa"/>
              <w:bottom w:w="30" w:type="dxa"/>
              <w:right w:w="75" w:type="dxa"/>
            </w:tcMar>
          </w:tcPr>
          <w:p w:rsidR="00747BFF" w:rsidRPr="009401AB" w:rsidRDefault="00747BFF" w:rsidP="0016416C">
            <w:pPr>
              <w:pStyle w:val="signfield"/>
              <w:spacing w:before="0" w:after="0"/>
              <w:rPr>
                <w:lang w:val="ru-RU"/>
              </w:rPr>
            </w:pPr>
            <w:r w:rsidRPr="009401AB">
              <w:rPr>
                <w:lang w:val="ru-RU"/>
              </w:rPr>
              <w:t>Подпись уполномоченного представителя</w:t>
            </w:r>
          </w:p>
          <w:p w:rsidR="00313B5F" w:rsidRDefault="00747BFF" w:rsidP="0016416C">
            <w:pPr>
              <w:pStyle w:val="stampfield"/>
              <w:spacing w:after="0"/>
              <w:ind w:left="0"/>
              <w:rPr>
                <w:sz w:val="16"/>
                <w:szCs w:val="16"/>
                <w:lang w:val="ru-RU"/>
              </w:rPr>
            </w:pPr>
            <w:r w:rsidRPr="009401AB">
              <w:rPr>
                <w:sz w:val="16"/>
                <w:szCs w:val="16"/>
                <w:lang w:val="ru-RU"/>
              </w:rPr>
              <w:t xml:space="preserve">                                                                                       М.П.</w:t>
            </w:r>
          </w:p>
          <w:p w:rsidR="0016416C" w:rsidRPr="009401AB" w:rsidRDefault="0016416C" w:rsidP="0016416C">
            <w:pPr>
              <w:pStyle w:val="stampfield"/>
              <w:spacing w:after="0"/>
              <w:ind w:left="0"/>
              <w:rPr>
                <w:sz w:val="16"/>
                <w:szCs w:val="16"/>
                <w:lang w:val="ru-RU"/>
              </w:rPr>
            </w:pPr>
          </w:p>
        </w:tc>
      </w:tr>
      <w:tr w:rsidR="00747BFF" w:rsidRPr="007729A0" w:rsidTr="00500D7F">
        <w:trPr>
          <w:trHeight w:val="542"/>
          <w:tblCellSpacing w:w="75" w:type="dxa"/>
        </w:trPr>
        <w:tc>
          <w:tcPr>
            <w:tcW w:w="4810" w:type="pct"/>
            <w:tcMar>
              <w:top w:w="30" w:type="dxa"/>
              <w:left w:w="75" w:type="dxa"/>
              <w:bottom w:w="30" w:type="dxa"/>
              <w:right w:w="75" w:type="dxa"/>
            </w:tcMar>
          </w:tcPr>
          <w:p w:rsidR="00747BFF" w:rsidRPr="00A21AED" w:rsidRDefault="00747BFF" w:rsidP="0016416C">
            <w:pPr>
              <w:pStyle w:val="signfield"/>
              <w:spacing w:before="0" w:after="0"/>
              <w:rPr>
                <w:lang w:val="ru-RU"/>
              </w:rPr>
            </w:pPr>
            <w:r w:rsidRPr="00A21AED">
              <w:rPr>
                <w:lang w:val="ru-RU"/>
              </w:rPr>
              <w:t>Подпись лица</w:t>
            </w:r>
            <w:r w:rsidRPr="00A21AED">
              <w:rPr>
                <w:b/>
                <w:lang w:val="ru-RU"/>
              </w:rPr>
              <w:t xml:space="preserve">, </w:t>
            </w:r>
            <w:r w:rsidRPr="00A21AED">
              <w:rPr>
                <w:lang w:val="ru-RU"/>
              </w:rPr>
              <w:t xml:space="preserve">принявшего заявку </w:t>
            </w:r>
          </w:p>
          <w:p w:rsidR="00747BFF" w:rsidRPr="007729A0" w:rsidRDefault="00D9257F" w:rsidP="0016416C">
            <w:pPr>
              <w:tabs>
                <w:tab w:val="left" w:pos="7023"/>
              </w:tabs>
              <w:spacing w:line="240" w:lineRule="auto"/>
              <w:rPr>
                <w:rFonts w:ascii="Arial" w:hAnsi="Arial" w:cs="Arial"/>
                <w:sz w:val="16"/>
                <w:szCs w:val="16"/>
                <w:lang w:eastAsia="en-US"/>
              </w:rPr>
            </w:pPr>
            <w:r>
              <w:rPr>
                <w:sz w:val="16"/>
                <w:szCs w:val="16"/>
                <w:lang w:eastAsia="en-US"/>
              </w:rPr>
              <w:t xml:space="preserve">                                                                                                                              </w:t>
            </w:r>
            <w:r>
              <w:rPr>
                <w:rFonts w:ascii="Arial" w:hAnsi="Arial" w:cs="Arial"/>
                <w:sz w:val="16"/>
                <w:szCs w:val="16"/>
              </w:rPr>
              <w:t>М.П.</w:t>
            </w:r>
          </w:p>
        </w:tc>
      </w:tr>
    </w:tbl>
    <w:p w:rsidR="00747BFF" w:rsidRPr="00A21AED" w:rsidRDefault="00747BFF" w:rsidP="0016416C">
      <w:pPr>
        <w:pStyle w:val="af3"/>
        <w:spacing w:before="120"/>
        <w:jc w:val="center"/>
        <w:rPr>
          <w:b/>
          <w:bCs/>
          <w:lang w:val="ru-RU"/>
        </w:rPr>
      </w:pPr>
      <w:r w:rsidRPr="00A21AED">
        <w:rPr>
          <w:b/>
          <w:bCs/>
          <w:lang w:val="ru-RU"/>
        </w:rPr>
        <w:t>Настоящая заявка носит безотзывный характер. С Правилами Фонда ознакомлен.</w:t>
      </w:r>
    </w:p>
    <w:p w:rsidR="00747BFF" w:rsidRPr="009401AB" w:rsidRDefault="00747BFF" w:rsidP="0016416C">
      <w:pPr>
        <w:autoSpaceDE w:val="0"/>
        <w:autoSpaceDN w:val="0"/>
        <w:adjustRightInd w:val="0"/>
        <w:jc w:val="right"/>
        <w:rPr>
          <w:sz w:val="20"/>
        </w:rPr>
      </w:pPr>
    </w:p>
    <w:p w:rsidR="00716541" w:rsidRDefault="00716541" w:rsidP="0016416C">
      <w:pPr>
        <w:pStyle w:val="fieldcomment"/>
        <w:jc w:val="right"/>
        <w:rPr>
          <w:sz w:val="12"/>
          <w:szCs w:val="12"/>
          <w:lang w:val="ru-RU"/>
        </w:rPr>
      </w:pPr>
    </w:p>
    <w:p w:rsidR="00313B5F" w:rsidRDefault="00313B5F" w:rsidP="0016416C">
      <w:pPr>
        <w:pStyle w:val="fieldcomment"/>
        <w:jc w:val="right"/>
        <w:rPr>
          <w:sz w:val="12"/>
          <w:szCs w:val="12"/>
          <w:lang w:val="ru-RU"/>
        </w:rPr>
      </w:pPr>
    </w:p>
    <w:p w:rsidR="00313B5F" w:rsidRDefault="00313B5F" w:rsidP="0016416C">
      <w:pPr>
        <w:pStyle w:val="fieldcomment"/>
        <w:jc w:val="right"/>
        <w:rPr>
          <w:sz w:val="12"/>
          <w:szCs w:val="12"/>
          <w:lang w:val="ru-RU"/>
        </w:rPr>
      </w:pPr>
    </w:p>
    <w:p w:rsidR="00313B5F" w:rsidRDefault="00313B5F" w:rsidP="0016416C">
      <w:pPr>
        <w:pStyle w:val="fieldcomment"/>
        <w:jc w:val="right"/>
        <w:rPr>
          <w:sz w:val="12"/>
          <w:szCs w:val="12"/>
          <w:lang w:val="ru-RU"/>
        </w:rPr>
      </w:pPr>
    </w:p>
    <w:p w:rsidR="00313B5F" w:rsidRDefault="00313B5F" w:rsidP="0016416C">
      <w:pPr>
        <w:pStyle w:val="fieldcomment"/>
        <w:jc w:val="right"/>
        <w:rPr>
          <w:sz w:val="12"/>
          <w:szCs w:val="12"/>
          <w:lang w:val="ru-RU"/>
        </w:rPr>
      </w:pPr>
    </w:p>
    <w:p w:rsidR="00313B5F" w:rsidRDefault="00313B5F" w:rsidP="0016416C">
      <w:pPr>
        <w:pStyle w:val="fieldcomment"/>
        <w:jc w:val="right"/>
        <w:rPr>
          <w:sz w:val="12"/>
          <w:szCs w:val="12"/>
          <w:lang w:val="ru-RU"/>
        </w:rPr>
      </w:pPr>
    </w:p>
    <w:p w:rsidR="00313B5F" w:rsidRDefault="00313B5F" w:rsidP="00AC7F38">
      <w:pPr>
        <w:pStyle w:val="fieldcomment"/>
        <w:jc w:val="right"/>
        <w:rPr>
          <w:sz w:val="12"/>
          <w:szCs w:val="12"/>
          <w:lang w:val="ru-RU"/>
        </w:rPr>
      </w:pPr>
    </w:p>
    <w:p w:rsidR="00967A53" w:rsidRDefault="00967A53" w:rsidP="00AC7F38">
      <w:pPr>
        <w:pStyle w:val="fieldcomment"/>
        <w:jc w:val="right"/>
        <w:rPr>
          <w:sz w:val="12"/>
          <w:szCs w:val="12"/>
          <w:lang w:val="ru-RU"/>
        </w:rPr>
      </w:pPr>
    </w:p>
    <w:p w:rsidR="000026AD" w:rsidRDefault="000026AD" w:rsidP="00AC7F38">
      <w:pPr>
        <w:pStyle w:val="fieldcomment"/>
        <w:jc w:val="right"/>
        <w:rPr>
          <w:sz w:val="12"/>
          <w:szCs w:val="12"/>
          <w:lang w:val="ru-RU"/>
        </w:rPr>
      </w:pPr>
    </w:p>
    <w:p w:rsidR="000026AD" w:rsidRDefault="000026AD" w:rsidP="00AC7F38">
      <w:pPr>
        <w:pStyle w:val="fieldcomment"/>
        <w:jc w:val="right"/>
        <w:rPr>
          <w:sz w:val="12"/>
          <w:szCs w:val="12"/>
          <w:lang w:val="ru-RU"/>
        </w:rPr>
      </w:pPr>
    </w:p>
    <w:p w:rsidR="000026AD" w:rsidRDefault="00747BFF" w:rsidP="00AC7F38">
      <w:pPr>
        <w:pStyle w:val="fieldcomment"/>
        <w:jc w:val="right"/>
        <w:rPr>
          <w:sz w:val="12"/>
          <w:szCs w:val="12"/>
          <w:lang w:val="ru-RU"/>
        </w:rPr>
      </w:pPr>
      <w:r w:rsidRPr="009401AB">
        <w:rPr>
          <w:sz w:val="12"/>
          <w:szCs w:val="12"/>
          <w:lang w:val="ru-RU"/>
        </w:rPr>
        <w:t xml:space="preserve">Приложение № </w:t>
      </w:r>
    </w:p>
    <w:p w:rsidR="00747BFF" w:rsidRPr="009401AB" w:rsidRDefault="00747BFF" w:rsidP="00AC7F38">
      <w:pPr>
        <w:pStyle w:val="fieldcomment"/>
        <w:jc w:val="right"/>
        <w:rPr>
          <w:sz w:val="12"/>
          <w:szCs w:val="12"/>
          <w:lang w:val="ru-RU"/>
        </w:rPr>
      </w:pPr>
      <w:r w:rsidRPr="009401AB">
        <w:rPr>
          <w:sz w:val="12"/>
          <w:szCs w:val="12"/>
          <w:lang w:val="ru-RU"/>
        </w:rPr>
        <w:t xml:space="preserve">3 к Правилам Фонда </w:t>
      </w:r>
    </w:p>
    <w:p w:rsidR="00A027F0" w:rsidRDefault="00A027F0" w:rsidP="00AC7F38">
      <w:pPr>
        <w:pStyle w:val="1"/>
        <w:spacing w:before="0" w:after="0"/>
        <w:rPr>
          <w:sz w:val="20"/>
          <w:szCs w:val="20"/>
          <w:lang w:val="ru-RU"/>
        </w:rPr>
      </w:pPr>
    </w:p>
    <w:p w:rsidR="00A027F0" w:rsidRDefault="00A027F0" w:rsidP="00AC7F38">
      <w:pPr>
        <w:pStyle w:val="1"/>
        <w:spacing w:before="0" w:after="0"/>
        <w:rPr>
          <w:sz w:val="20"/>
          <w:szCs w:val="20"/>
          <w:lang w:val="ru-RU"/>
        </w:rPr>
      </w:pP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№____________ </w:t>
      </w:r>
      <w:r w:rsidRPr="009401AB">
        <w:rPr>
          <w:sz w:val="20"/>
          <w:szCs w:val="20"/>
          <w:lang w:val="ru-RU"/>
        </w:rPr>
        <w:br/>
      </w:r>
    </w:p>
    <w:p w:rsidR="00747BFF" w:rsidRPr="00A027F0" w:rsidRDefault="00747BFF" w:rsidP="00AC7F38">
      <w:pPr>
        <w:pStyle w:val="1"/>
        <w:spacing w:before="0" w:after="0"/>
        <w:jc w:val="left"/>
        <w:rPr>
          <w:bCs w:val="0"/>
          <w:sz w:val="16"/>
          <w:szCs w:val="16"/>
          <w:lang w:val="ru-RU"/>
        </w:rPr>
      </w:pPr>
      <w:r w:rsidRPr="00A027F0">
        <w:rPr>
          <w:bCs w:val="0"/>
          <w:sz w:val="16"/>
          <w:szCs w:val="16"/>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Cs w:val="0"/>
        </w:rPr>
      </w:pPr>
      <w:r w:rsidRPr="009401AB">
        <w:rPr>
          <w:bCs w:val="0"/>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9"/>
                <w:szCs w:val="9"/>
                <w:lang w:val="ru-RU"/>
              </w:rPr>
            </w:pPr>
            <w:r w:rsidRPr="009401AB">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150"/>
        <w:rPr>
          <w:bCs w:val="0"/>
        </w:rPr>
      </w:pPr>
      <w:r w:rsidRPr="009401AB">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r w:rsidR="00747BFF" w:rsidRPr="009401AB" w:rsidTr="0016416C">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16416C">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16416C">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8"/>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af3"/>
        <w:spacing w:before="375"/>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8222"/>
      </w:tblGrid>
      <w:tr w:rsidR="00747BFF" w:rsidRPr="009401AB" w:rsidTr="00A027F0">
        <w:trPr>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
                <w:bCs/>
                <w:sz w:val="12"/>
                <w:szCs w:val="12"/>
                <w:vertAlign w:val="superscript"/>
                <w:lang w:val="ru-RU"/>
              </w:rPr>
              <w:t xml:space="preserve">                                                                                     (или уполномоченного представителя)</w:t>
            </w:r>
            <w:r w:rsidRPr="009401AB">
              <w:rPr>
                <w:lang w:val="ru-RU"/>
              </w:rPr>
              <w:t xml:space="preserve">                                                  М.П.</w:t>
            </w:r>
          </w:p>
        </w:tc>
      </w:tr>
      <w:tr w:rsidR="00747BFF" w:rsidRPr="009401AB" w:rsidTr="00A027F0">
        <w:trPr>
          <w:trHeight w:val="542"/>
          <w:tblCellSpacing w:w="75" w:type="dxa"/>
        </w:trPr>
        <w:tc>
          <w:tcPr>
            <w:tcW w:w="4813"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rPr>
                <w:rFonts w:ascii="Arial" w:hAnsi="Arial" w:cs="Arial"/>
                <w:sz w:val="20"/>
              </w:rPr>
            </w:pPr>
            <w:r w:rsidRPr="009401AB">
              <w:t xml:space="preserve">                                                                                                 </w:t>
            </w:r>
            <w:r w:rsidRPr="009401AB">
              <w:rPr>
                <w:rFonts w:ascii="Arial" w:hAnsi="Arial" w:cs="Arial"/>
                <w:sz w:val="20"/>
              </w:rPr>
              <w:t>М.П.</w:t>
            </w:r>
          </w:p>
        </w:tc>
      </w:tr>
    </w:tbl>
    <w:p w:rsidR="00747BFF" w:rsidRPr="009401AB" w:rsidRDefault="00747BFF" w:rsidP="00E12FEF">
      <w:pPr>
        <w:pStyle w:val="fieldcomment"/>
        <w:jc w:val="right"/>
        <w:rPr>
          <w:sz w:val="12"/>
          <w:szCs w:val="12"/>
          <w:lang w:val="ru-RU"/>
        </w:rPr>
      </w:pPr>
      <w:r w:rsidRPr="00B6522A">
        <w:rPr>
          <w:lang w:val="ru-RU"/>
        </w:rPr>
        <w:br w:type="page"/>
      </w:r>
      <w:r w:rsidRPr="009401AB">
        <w:rPr>
          <w:sz w:val="12"/>
          <w:szCs w:val="12"/>
          <w:lang w:val="ru-RU"/>
        </w:rPr>
        <w:t xml:space="preserve">Приложение № 4 к Правилам Фонда </w:t>
      </w:r>
    </w:p>
    <w:p w:rsidR="00747BFF" w:rsidRPr="009401AB" w:rsidRDefault="00747BFF" w:rsidP="00AC7F38">
      <w:pPr>
        <w:pStyle w:val="fieldcomment"/>
        <w:spacing w:before="0" w:after="0"/>
        <w:rPr>
          <w:lang w:val="ru-RU"/>
        </w:rPr>
      </w:pP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w:t>
      </w:r>
    </w:p>
    <w:p w:rsidR="00747BFF" w:rsidRPr="009401AB" w:rsidRDefault="00747BFF" w:rsidP="00AC7F38">
      <w:pPr>
        <w:pStyle w:val="1"/>
        <w:spacing w:before="0" w:after="0"/>
        <w:rPr>
          <w:sz w:val="20"/>
          <w:szCs w:val="20"/>
          <w:lang w:val="ru-RU"/>
        </w:rPr>
      </w:pPr>
      <w:r w:rsidRPr="009401AB">
        <w:rPr>
          <w:sz w:val="20"/>
          <w:szCs w:val="20"/>
          <w:lang w:val="ru-RU"/>
        </w:rPr>
        <w:t>для номинальных держателей № ______________</w:t>
      </w:r>
      <w:r w:rsidRPr="009401AB">
        <w:rPr>
          <w:sz w:val="20"/>
          <w:szCs w:val="20"/>
          <w:lang w:val="ru-RU"/>
        </w:rPr>
        <w:br/>
      </w:r>
    </w:p>
    <w:p w:rsidR="00747BFF" w:rsidRPr="009401AB" w:rsidRDefault="00747BFF" w:rsidP="00AC7F38">
      <w:pPr>
        <w:pStyle w:val="fielddata"/>
        <w:rPr>
          <w:sz w:val="14"/>
          <w:szCs w:val="14"/>
          <w:lang w:val="ru-RU"/>
        </w:rPr>
      </w:pPr>
      <w:r w:rsidRPr="009401AB">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6"/>
          <w:szCs w:val="16"/>
        </w:rPr>
      </w:pPr>
      <w:r w:rsidRPr="009401AB">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наименование</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sz w:val="14"/>
                <w:szCs w:val="14"/>
                <w:lang w:val="ru-RU"/>
              </w:rPr>
              <w:t>Документ о государственной регистрации</w:t>
            </w:r>
            <w:r w:rsidRPr="009401AB">
              <w:rPr>
                <w:b w:val="0"/>
                <w:bCs w:val="0"/>
                <w:sz w:val="9"/>
                <w:szCs w:val="9"/>
                <w:lang w:val="ru-RU"/>
              </w:rPr>
              <w:br/>
            </w:r>
            <w:r w:rsidRPr="009401AB">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50"/>
        <w:rPr>
          <w:bCs w:val="0"/>
          <w:sz w:val="16"/>
          <w:szCs w:val="16"/>
        </w:rPr>
      </w:pPr>
      <w:r w:rsidRPr="009401AB">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ind w:left="75"/>
              <w:rPr>
                <w:sz w:val="14"/>
                <w:szCs w:val="14"/>
                <w:lang w:val="ru-RU"/>
              </w:rPr>
            </w:pPr>
            <w:r w:rsidRPr="009401AB">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rPr>
                <w:lang w:val="ru-RU"/>
              </w:rPr>
            </w:pPr>
          </w:p>
          <w:p w:rsidR="00747BFF" w:rsidRPr="009401AB" w:rsidRDefault="00747BFF" w:rsidP="00500D7F">
            <w:pPr>
              <w:pStyle w:val="fieldname"/>
              <w:spacing w:before="0" w:after="0"/>
              <w:ind w:left="-51"/>
              <w:rPr>
                <w:sz w:val="9"/>
                <w:szCs w:val="9"/>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9"/>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3"/>
        <w:spacing w:before="150"/>
        <w:rPr>
          <w:bCs w:val="0"/>
          <w:sz w:val="14"/>
          <w:szCs w:val="14"/>
          <w:lang w:val="ru-RU"/>
        </w:rPr>
      </w:pPr>
      <w:r w:rsidRPr="009401AB">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4"/>
          <w:szCs w:val="14"/>
          <w:lang w:val="ru-RU"/>
        </w:rPr>
      </w:pPr>
      <w:r w:rsidRPr="009401AB">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589"/>
        <w:gridCol w:w="4663"/>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sz w:val="14"/>
                <w:szCs w:val="14"/>
                <w:lang w:val="ru-RU"/>
              </w:rPr>
            </w:pPr>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p>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bCs w:val="0"/>
                <w:iCs/>
                <w:noProof/>
                <w:sz w:val="14"/>
                <w:szCs w:val="14"/>
                <w:lang w:val="ru-RU"/>
              </w:rPr>
            </w:pPr>
            <w:r w:rsidRPr="009401AB">
              <w:rPr>
                <w:bCs w:val="0"/>
                <w:iCs/>
                <w:noProof/>
                <w:sz w:val="14"/>
                <w:szCs w:val="14"/>
                <w:lang w:val="ru-RU"/>
              </w:rPr>
              <w:t>Является ли владельц налоговым резидентом РФ</w:t>
            </w:r>
          </w:p>
          <w:p w:rsidR="00747BFF" w:rsidRPr="009401AB" w:rsidRDefault="00747BFF" w:rsidP="00500D7F">
            <w:pPr>
              <w:pStyle w:val="fieldname"/>
              <w:spacing w:after="0"/>
              <w:ind w:left="75"/>
              <w:rPr>
                <w:sz w:val="14"/>
                <w:szCs w:val="14"/>
                <w:lang w:val="ru-RU"/>
              </w:rPr>
            </w:pPr>
            <w:r w:rsidRPr="009401AB">
              <w:rPr>
                <w:rStyle w:val="fieldcomment1"/>
              </w:rPr>
              <w:t>(да</w:t>
            </w:r>
            <w:r w:rsidRPr="009401AB">
              <w:rPr>
                <w:rStyle w:val="fieldcomment1"/>
                <w:lang w:val="ru-RU"/>
              </w:rPr>
              <w:t>/</w:t>
            </w:r>
            <w:r w:rsidRPr="009401AB">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firstRow="0" w:lastRow="0" w:firstColumn="0" w:lastColumn="0" w:noHBand="0" w:noVBand="0"/>
      </w:tblPr>
      <w:tblGrid>
        <w:gridCol w:w="8222"/>
      </w:tblGrid>
      <w:tr w:rsidR="00747BFF" w:rsidRPr="009401AB" w:rsidTr="00500D7F">
        <w:trPr>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уполномоченного представителя</w:t>
            </w:r>
          </w:p>
          <w:p w:rsidR="00747BFF" w:rsidRPr="009401AB" w:rsidRDefault="00747BFF" w:rsidP="00500D7F">
            <w:pPr>
              <w:pStyle w:val="stampfield"/>
              <w:spacing w:after="0" w:line="160" w:lineRule="atLeast"/>
              <w:ind w:left="142"/>
              <w:rPr>
                <w:sz w:val="16"/>
                <w:szCs w:val="16"/>
                <w:lang w:val="ru-RU"/>
              </w:rPr>
            </w:pPr>
            <w:r w:rsidRPr="009401AB">
              <w:rPr>
                <w:b/>
                <w:bCs/>
                <w:sz w:val="16"/>
                <w:szCs w:val="16"/>
                <w:vertAlign w:val="superscript"/>
                <w:lang w:val="ru-RU"/>
              </w:rPr>
              <w:t xml:space="preserve">                                                                                                                                                            </w:t>
            </w:r>
            <w:r w:rsidRPr="009401AB">
              <w:rPr>
                <w:sz w:val="16"/>
                <w:szCs w:val="16"/>
                <w:lang w:val="ru-RU"/>
              </w:rPr>
              <w:t xml:space="preserve">                                                 М.П.</w:t>
            </w:r>
          </w:p>
        </w:tc>
      </w:tr>
      <w:tr w:rsidR="00747BFF" w:rsidRPr="009401AB" w:rsidTr="00500D7F">
        <w:trPr>
          <w:trHeight w:val="542"/>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160" w:lineRule="atLeast"/>
              <w:rPr>
                <w:rFonts w:ascii="Arial" w:hAnsi="Arial" w:cs="Arial"/>
                <w:sz w:val="16"/>
                <w:szCs w:val="16"/>
              </w:rPr>
            </w:pPr>
            <w:r w:rsidRPr="009401AB">
              <w:rPr>
                <w:sz w:val="16"/>
                <w:szCs w:val="16"/>
              </w:rPr>
              <w:t xml:space="preserve">                                                                                                                                                                         </w:t>
            </w:r>
            <w:r w:rsidRPr="009401AB">
              <w:rPr>
                <w:rFonts w:ascii="Arial" w:hAnsi="Arial" w:cs="Arial"/>
                <w:sz w:val="16"/>
                <w:szCs w:val="16"/>
              </w:rPr>
              <w:t>М.П.</w:t>
            </w:r>
          </w:p>
        </w:tc>
      </w:tr>
    </w:tbl>
    <w:p w:rsidR="00747BFF" w:rsidRPr="009401AB" w:rsidRDefault="00747BFF" w:rsidP="00AC7F38">
      <w:pPr>
        <w:pStyle w:val="af3"/>
        <w:spacing w:before="120"/>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p w:rsidR="00747BFF" w:rsidRPr="009401AB" w:rsidRDefault="00747BFF" w:rsidP="00AC7F38">
      <w:pPr>
        <w:pStyle w:val="fieldcomment"/>
        <w:jc w:val="right"/>
        <w:rPr>
          <w:lang w:val="ru-RU"/>
        </w:rPr>
      </w:pPr>
    </w:p>
    <w:p w:rsidR="00747BFF" w:rsidRPr="009401AB" w:rsidRDefault="00747BFF" w:rsidP="00AC7F38">
      <w:pPr>
        <w:pStyle w:val="fieldcomment"/>
        <w:rPr>
          <w:rFonts w:ascii="Times New Roman" w:hAnsi="Times New Roman"/>
          <w:szCs w:val="28"/>
          <w:lang w:val="ru-RU"/>
        </w:rPr>
      </w:pPr>
    </w:p>
    <w:sectPr w:rsidR="00747BFF" w:rsidRPr="009401AB" w:rsidSect="00AE31E8">
      <w:headerReference w:type="default" r:id="rId13"/>
      <w:headerReference w:type="first" r:id="rId14"/>
      <w:pgSz w:w="11907" w:h="16840" w:code="9"/>
      <w:pgMar w:top="426" w:right="567" w:bottom="709"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F9" w:rsidRDefault="00F16FF9">
      <w:r>
        <w:separator/>
      </w:r>
    </w:p>
  </w:endnote>
  <w:endnote w:type="continuationSeparator" w:id="0">
    <w:p w:rsidR="00F16FF9" w:rsidRDefault="00F1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F9" w:rsidRDefault="00F16FF9">
      <w:r>
        <w:separator/>
      </w:r>
    </w:p>
  </w:footnote>
  <w:footnote w:type="continuationSeparator" w:id="0">
    <w:p w:rsidR="00F16FF9" w:rsidRDefault="00F16FF9">
      <w:r>
        <w:continuationSeparator/>
      </w:r>
    </w:p>
  </w:footnote>
  <w:footnote w:id="1">
    <w:p w:rsidR="004B0D98" w:rsidRDefault="008A34D8" w:rsidP="00AC7F38">
      <w:pPr>
        <w:autoSpaceDE w:val="0"/>
        <w:autoSpaceDN w:val="0"/>
        <w:adjustRightInd w:val="0"/>
        <w:spacing w:line="240" w:lineRule="auto"/>
      </w:pPr>
      <w:r w:rsidRPr="00967A53">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4B0D98" w:rsidRDefault="008A34D8" w:rsidP="00AC7F38">
      <w:pPr>
        <w:pStyle w:val="ab"/>
      </w:pPr>
      <w:r w:rsidRPr="00754320">
        <w:rPr>
          <w:rStyle w:val="aa"/>
          <w:b/>
          <w:sz w:val="16"/>
          <w:szCs w:val="16"/>
        </w:rPr>
        <w:t>1</w:t>
      </w:r>
      <w: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3">
    <w:p w:rsidR="004B0D98" w:rsidRDefault="008A34D8" w:rsidP="00AC7F38">
      <w:pPr>
        <w:pStyle w:val="ab"/>
      </w:pPr>
      <w:r w:rsidRPr="00754320">
        <w:rPr>
          <w:rStyle w:val="aa"/>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4">
    <w:p w:rsidR="008A34D8" w:rsidRPr="001D17E3" w:rsidRDefault="008A34D8" w:rsidP="00AC7F38">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4B0D98" w:rsidRDefault="004B0D98" w:rsidP="00AC7F38">
      <w:pPr>
        <w:autoSpaceDE w:val="0"/>
        <w:autoSpaceDN w:val="0"/>
        <w:adjustRightInd w:val="0"/>
        <w:spacing w:line="240" w:lineRule="auto"/>
      </w:pPr>
    </w:p>
  </w:footnote>
  <w:footnote w:id="5">
    <w:p w:rsidR="004B0D98" w:rsidRDefault="008A34D8" w:rsidP="00AC7F38">
      <w:pPr>
        <w:autoSpaceDE w:val="0"/>
        <w:autoSpaceDN w:val="0"/>
        <w:adjustRightInd w:val="0"/>
        <w:spacing w:line="276" w:lineRule="auto"/>
      </w:pPr>
      <w:r w:rsidRPr="00B70343">
        <w:rPr>
          <w:rStyle w:val="aa"/>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w:t>
      </w:r>
      <w:r w:rsidR="00967A53" w:rsidRPr="009401AB">
        <w:rPr>
          <w:bCs/>
          <w:iCs/>
          <w:noProof/>
          <w:sz w:val="14"/>
          <w:szCs w:val="14"/>
        </w:rPr>
        <w:t xml:space="preserve">Номер счета </w:t>
      </w:r>
      <w:r w:rsidRPr="00094EC8">
        <w:rPr>
          <w:rFonts w:ascii="Arial" w:hAnsi="Arial" w:cs="Arial"/>
          <w:b/>
          <w:bCs/>
          <w:sz w:val="9"/>
          <w:szCs w:val="9"/>
          <w:lang w:eastAsia="en-US"/>
        </w:rPr>
        <w:t>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6">
    <w:p w:rsidR="004B0D98" w:rsidRDefault="008A34D8" w:rsidP="00AC7F38">
      <w:pPr>
        <w:autoSpaceDE w:val="0"/>
        <w:autoSpaceDN w:val="0"/>
        <w:adjustRightInd w:val="0"/>
        <w:spacing w:line="276" w:lineRule="auto"/>
      </w:pPr>
      <w:r w:rsidRPr="00B70343">
        <w:rPr>
          <w:rStyle w:val="aa"/>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7">
    <w:p w:rsidR="008A34D8" w:rsidRPr="00B70343" w:rsidRDefault="008A34D8" w:rsidP="00AC7F38">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4B0D98" w:rsidRDefault="004B0D98" w:rsidP="00AC7F38">
      <w:pPr>
        <w:autoSpaceDE w:val="0"/>
        <w:autoSpaceDN w:val="0"/>
        <w:adjustRightInd w:val="0"/>
        <w:spacing w:line="276" w:lineRule="auto"/>
      </w:pPr>
    </w:p>
  </w:footnote>
  <w:footnote w:id="8">
    <w:p w:rsidR="008A34D8" w:rsidRDefault="008A34D8"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4B0D98" w:rsidRDefault="004B0D98" w:rsidP="00AC7F38">
      <w:pPr>
        <w:pStyle w:val="ab"/>
      </w:pPr>
    </w:p>
  </w:footnote>
  <w:footnote w:id="9">
    <w:p w:rsidR="004B0D98" w:rsidRDefault="008A34D8"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D8" w:rsidRDefault="008A34D8">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D870E9">
      <w:rPr>
        <w:rStyle w:val="a9"/>
        <w:rFonts w:ascii="Times New Roman" w:hAnsi="Times New Roman"/>
        <w:noProof/>
      </w:rPr>
      <w:t>23</w:t>
    </w:r>
    <w:r>
      <w:rPr>
        <w:rStyle w:val="a9"/>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D8" w:rsidRDefault="008A34D8">
    <w:pPr>
      <w:pStyle w:val="a3"/>
      <w:tabs>
        <w:tab w:val="clear" w:pos="4153"/>
        <w:tab w:val="clear" w:pos="8306"/>
      </w:tabs>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8">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5">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5"/>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19"/>
  </w:num>
  <w:num w:numId="13">
    <w:abstractNumId w:val="15"/>
  </w:num>
  <w:num w:numId="14">
    <w:abstractNumId w:val="22"/>
  </w:num>
  <w:num w:numId="15">
    <w:abstractNumId w:val="20"/>
  </w:num>
  <w:num w:numId="16">
    <w:abstractNumId w:val="26"/>
  </w:num>
  <w:num w:numId="17">
    <w:abstractNumId w:val="23"/>
  </w:num>
  <w:num w:numId="18">
    <w:abstractNumId w:val="21"/>
  </w:num>
  <w:num w:numId="19">
    <w:abstractNumId w:val="16"/>
  </w:num>
  <w:num w:numId="20">
    <w:abstractNumId w:val="12"/>
  </w:num>
  <w:num w:numId="21">
    <w:abstractNumId w:val="1"/>
  </w:num>
  <w:num w:numId="22">
    <w:abstractNumId w:val="4"/>
  </w:num>
  <w:num w:numId="23">
    <w:abstractNumId w:val="7"/>
  </w:num>
  <w:num w:numId="24">
    <w:abstractNumId w:val="18"/>
  </w:num>
  <w:num w:numId="25">
    <w:abstractNumId w:val="17"/>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77C0F"/>
    <w:rsid w:val="000000D5"/>
    <w:rsid w:val="000026AD"/>
    <w:rsid w:val="0000302B"/>
    <w:rsid w:val="0000310F"/>
    <w:rsid w:val="00004B50"/>
    <w:rsid w:val="00005C8B"/>
    <w:rsid w:val="0000630A"/>
    <w:rsid w:val="0002100B"/>
    <w:rsid w:val="00021029"/>
    <w:rsid w:val="00024509"/>
    <w:rsid w:val="0002505E"/>
    <w:rsid w:val="00033939"/>
    <w:rsid w:val="00036D7C"/>
    <w:rsid w:val="000408AB"/>
    <w:rsid w:val="000425CA"/>
    <w:rsid w:val="00042CCD"/>
    <w:rsid w:val="000441A3"/>
    <w:rsid w:val="00044315"/>
    <w:rsid w:val="00054D65"/>
    <w:rsid w:val="00054EA1"/>
    <w:rsid w:val="00055E54"/>
    <w:rsid w:val="00056374"/>
    <w:rsid w:val="00057301"/>
    <w:rsid w:val="00062AF0"/>
    <w:rsid w:val="0006309C"/>
    <w:rsid w:val="00063623"/>
    <w:rsid w:val="00067758"/>
    <w:rsid w:val="000679B2"/>
    <w:rsid w:val="00071B5A"/>
    <w:rsid w:val="00072B28"/>
    <w:rsid w:val="0007307E"/>
    <w:rsid w:val="00075261"/>
    <w:rsid w:val="00077791"/>
    <w:rsid w:val="000853A3"/>
    <w:rsid w:val="0008593A"/>
    <w:rsid w:val="00086C7C"/>
    <w:rsid w:val="000874F8"/>
    <w:rsid w:val="000875FD"/>
    <w:rsid w:val="000910C0"/>
    <w:rsid w:val="00092EDD"/>
    <w:rsid w:val="00094EC8"/>
    <w:rsid w:val="000A02DB"/>
    <w:rsid w:val="000A05DE"/>
    <w:rsid w:val="000A6D4A"/>
    <w:rsid w:val="000B2354"/>
    <w:rsid w:val="000B3569"/>
    <w:rsid w:val="000C0F20"/>
    <w:rsid w:val="000C1DF8"/>
    <w:rsid w:val="000C30F8"/>
    <w:rsid w:val="000C4317"/>
    <w:rsid w:val="000C6157"/>
    <w:rsid w:val="000C6341"/>
    <w:rsid w:val="000C75B1"/>
    <w:rsid w:val="000C76EE"/>
    <w:rsid w:val="000D03A8"/>
    <w:rsid w:val="000D5543"/>
    <w:rsid w:val="000E3504"/>
    <w:rsid w:val="000E39E0"/>
    <w:rsid w:val="000E44BF"/>
    <w:rsid w:val="000E5606"/>
    <w:rsid w:val="000E601A"/>
    <w:rsid w:val="000F2011"/>
    <w:rsid w:val="000F3F5F"/>
    <w:rsid w:val="00102A68"/>
    <w:rsid w:val="001069A1"/>
    <w:rsid w:val="00107B56"/>
    <w:rsid w:val="00112659"/>
    <w:rsid w:val="00115B45"/>
    <w:rsid w:val="001169B0"/>
    <w:rsid w:val="00116F40"/>
    <w:rsid w:val="001200C4"/>
    <w:rsid w:val="00120C7A"/>
    <w:rsid w:val="0012202B"/>
    <w:rsid w:val="00127893"/>
    <w:rsid w:val="00130CD3"/>
    <w:rsid w:val="00130F93"/>
    <w:rsid w:val="001316B4"/>
    <w:rsid w:val="00134691"/>
    <w:rsid w:val="001364EA"/>
    <w:rsid w:val="00136B75"/>
    <w:rsid w:val="001377F3"/>
    <w:rsid w:val="00140C6E"/>
    <w:rsid w:val="00140D65"/>
    <w:rsid w:val="00142FA4"/>
    <w:rsid w:val="00145BC1"/>
    <w:rsid w:val="00153FEA"/>
    <w:rsid w:val="00162607"/>
    <w:rsid w:val="00162FCF"/>
    <w:rsid w:val="00164119"/>
    <w:rsid w:val="0016416C"/>
    <w:rsid w:val="00165048"/>
    <w:rsid w:val="001652CF"/>
    <w:rsid w:val="00165416"/>
    <w:rsid w:val="00172713"/>
    <w:rsid w:val="00176386"/>
    <w:rsid w:val="0017667C"/>
    <w:rsid w:val="001804A7"/>
    <w:rsid w:val="00182E60"/>
    <w:rsid w:val="0018630A"/>
    <w:rsid w:val="00192F36"/>
    <w:rsid w:val="00196875"/>
    <w:rsid w:val="00196C3F"/>
    <w:rsid w:val="001A203E"/>
    <w:rsid w:val="001A5591"/>
    <w:rsid w:val="001A5D74"/>
    <w:rsid w:val="001B03DA"/>
    <w:rsid w:val="001B1B4C"/>
    <w:rsid w:val="001B3299"/>
    <w:rsid w:val="001B6DDE"/>
    <w:rsid w:val="001B79F4"/>
    <w:rsid w:val="001C129D"/>
    <w:rsid w:val="001C325B"/>
    <w:rsid w:val="001C38F9"/>
    <w:rsid w:val="001C5C13"/>
    <w:rsid w:val="001C6168"/>
    <w:rsid w:val="001C7565"/>
    <w:rsid w:val="001D17E3"/>
    <w:rsid w:val="001D7FE2"/>
    <w:rsid w:val="001E1D18"/>
    <w:rsid w:val="001E5842"/>
    <w:rsid w:val="001E6F7B"/>
    <w:rsid w:val="001E7ECE"/>
    <w:rsid w:val="001E7EEB"/>
    <w:rsid w:val="001F2974"/>
    <w:rsid w:val="001F6936"/>
    <w:rsid w:val="001F7078"/>
    <w:rsid w:val="00200635"/>
    <w:rsid w:val="0020080E"/>
    <w:rsid w:val="00202C42"/>
    <w:rsid w:val="00203363"/>
    <w:rsid w:val="00204661"/>
    <w:rsid w:val="00205921"/>
    <w:rsid w:val="00210E92"/>
    <w:rsid w:val="002135D8"/>
    <w:rsid w:val="0021412D"/>
    <w:rsid w:val="00215F75"/>
    <w:rsid w:val="002177CD"/>
    <w:rsid w:val="002246F1"/>
    <w:rsid w:val="00232035"/>
    <w:rsid w:val="00233AF0"/>
    <w:rsid w:val="00234333"/>
    <w:rsid w:val="00235F37"/>
    <w:rsid w:val="002409C6"/>
    <w:rsid w:val="002432A2"/>
    <w:rsid w:val="00244E95"/>
    <w:rsid w:val="00245348"/>
    <w:rsid w:val="00247A7D"/>
    <w:rsid w:val="00256F23"/>
    <w:rsid w:val="0026080F"/>
    <w:rsid w:val="002636C3"/>
    <w:rsid w:val="00270CF0"/>
    <w:rsid w:val="002754FF"/>
    <w:rsid w:val="00275B61"/>
    <w:rsid w:val="00276C66"/>
    <w:rsid w:val="002846C0"/>
    <w:rsid w:val="0028641E"/>
    <w:rsid w:val="0028648B"/>
    <w:rsid w:val="002869D3"/>
    <w:rsid w:val="00290FF7"/>
    <w:rsid w:val="00294149"/>
    <w:rsid w:val="00294182"/>
    <w:rsid w:val="0029457A"/>
    <w:rsid w:val="00296644"/>
    <w:rsid w:val="002A4E70"/>
    <w:rsid w:val="002B04E5"/>
    <w:rsid w:val="002B0B80"/>
    <w:rsid w:val="002B57DE"/>
    <w:rsid w:val="002B6504"/>
    <w:rsid w:val="002B7DFB"/>
    <w:rsid w:val="002C2AF8"/>
    <w:rsid w:val="002D61F6"/>
    <w:rsid w:val="002E104A"/>
    <w:rsid w:val="002E1C68"/>
    <w:rsid w:val="002E41BE"/>
    <w:rsid w:val="002E602F"/>
    <w:rsid w:val="002F1AC1"/>
    <w:rsid w:val="002F7C96"/>
    <w:rsid w:val="0030762C"/>
    <w:rsid w:val="0030781C"/>
    <w:rsid w:val="00307BC5"/>
    <w:rsid w:val="00310342"/>
    <w:rsid w:val="00313B5F"/>
    <w:rsid w:val="0031723E"/>
    <w:rsid w:val="0032175F"/>
    <w:rsid w:val="00324990"/>
    <w:rsid w:val="00326E3D"/>
    <w:rsid w:val="00333DAF"/>
    <w:rsid w:val="003405CD"/>
    <w:rsid w:val="0034424E"/>
    <w:rsid w:val="00344FB8"/>
    <w:rsid w:val="003521A2"/>
    <w:rsid w:val="0035289B"/>
    <w:rsid w:val="00353620"/>
    <w:rsid w:val="00353F24"/>
    <w:rsid w:val="00355946"/>
    <w:rsid w:val="003609A2"/>
    <w:rsid w:val="0036291D"/>
    <w:rsid w:val="00364E0D"/>
    <w:rsid w:val="00365ED8"/>
    <w:rsid w:val="003703E8"/>
    <w:rsid w:val="0037400D"/>
    <w:rsid w:val="0037450B"/>
    <w:rsid w:val="00380F3E"/>
    <w:rsid w:val="00381380"/>
    <w:rsid w:val="00383515"/>
    <w:rsid w:val="003862A3"/>
    <w:rsid w:val="00391268"/>
    <w:rsid w:val="00392BA5"/>
    <w:rsid w:val="00392C14"/>
    <w:rsid w:val="003944BA"/>
    <w:rsid w:val="003961AD"/>
    <w:rsid w:val="003A0582"/>
    <w:rsid w:val="003A53D0"/>
    <w:rsid w:val="003B2F7F"/>
    <w:rsid w:val="003B47D3"/>
    <w:rsid w:val="003C4D42"/>
    <w:rsid w:val="003C4FD4"/>
    <w:rsid w:val="003C6FF6"/>
    <w:rsid w:val="003D024F"/>
    <w:rsid w:val="003D3698"/>
    <w:rsid w:val="003D7E14"/>
    <w:rsid w:val="003E0CFD"/>
    <w:rsid w:val="003E3A80"/>
    <w:rsid w:val="003F0B13"/>
    <w:rsid w:val="003F48E2"/>
    <w:rsid w:val="00402ACA"/>
    <w:rsid w:val="004037DC"/>
    <w:rsid w:val="00410CF8"/>
    <w:rsid w:val="0041112F"/>
    <w:rsid w:val="00415213"/>
    <w:rsid w:val="00415568"/>
    <w:rsid w:val="004166D5"/>
    <w:rsid w:val="00420110"/>
    <w:rsid w:val="00424905"/>
    <w:rsid w:val="00425CEE"/>
    <w:rsid w:val="0042778F"/>
    <w:rsid w:val="0043203F"/>
    <w:rsid w:val="004342B7"/>
    <w:rsid w:val="00437BA7"/>
    <w:rsid w:val="0044129E"/>
    <w:rsid w:val="004432A2"/>
    <w:rsid w:val="00444256"/>
    <w:rsid w:val="00453E54"/>
    <w:rsid w:val="004555D2"/>
    <w:rsid w:val="00457548"/>
    <w:rsid w:val="00457731"/>
    <w:rsid w:val="00457E7D"/>
    <w:rsid w:val="00461FA1"/>
    <w:rsid w:val="00462B95"/>
    <w:rsid w:val="00463E17"/>
    <w:rsid w:val="00465C12"/>
    <w:rsid w:val="004750F9"/>
    <w:rsid w:val="00480E81"/>
    <w:rsid w:val="004829AC"/>
    <w:rsid w:val="00487F85"/>
    <w:rsid w:val="004906E1"/>
    <w:rsid w:val="00492E7B"/>
    <w:rsid w:val="00493EF3"/>
    <w:rsid w:val="0049435C"/>
    <w:rsid w:val="00495A68"/>
    <w:rsid w:val="00496976"/>
    <w:rsid w:val="004A04A2"/>
    <w:rsid w:val="004A1A43"/>
    <w:rsid w:val="004A3C41"/>
    <w:rsid w:val="004A4F2F"/>
    <w:rsid w:val="004A648D"/>
    <w:rsid w:val="004A69BA"/>
    <w:rsid w:val="004B0D98"/>
    <w:rsid w:val="004B107A"/>
    <w:rsid w:val="004B2B93"/>
    <w:rsid w:val="004B31BB"/>
    <w:rsid w:val="004B7D78"/>
    <w:rsid w:val="004C04A2"/>
    <w:rsid w:val="004C0B56"/>
    <w:rsid w:val="004C15D9"/>
    <w:rsid w:val="004C1F04"/>
    <w:rsid w:val="004C4358"/>
    <w:rsid w:val="004D159C"/>
    <w:rsid w:val="004D3D4B"/>
    <w:rsid w:val="004E2089"/>
    <w:rsid w:val="004E306A"/>
    <w:rsid w:val="004E5292"/>
    <w:rsid w:val="004E55EA"/>
    <w:rsid w:val="004E7021"/>
    <w:rsid w:val="004E7A74"/>
    <w:rsid w:val="004F79FA"/>
    <w:rsid w:val="004F7C3D"/>
    <w:rsid w:val="00500D7F"/>
    <w:rsid w:val="0050286C"/>
    <w:rsid w:val="005045BD"/>
    <w:rsid w:val="00505311"/>
    <w:rsid w:val="00505662"/>
    <w:rsid w:val="0050787A"/>
    <w:rsid w:val="005165E4"/>
    <w:rsid w:val="00520BEA"/>
    <w:rsid w:val="005215C6"/>
    <w:rsid w:val="00522933"/>
    <w:rsid w:val="00523E43"/>
    <w:rsid w:val="0052524A"/>
    <w:rsid w:val="00526678"/>
    <w:rsid w:val="00532F90"/>
    <w:rsid w:val="00533ECC"/>
    <w:rsid w:val="0053735A"/>
    <w:rsid w:val="00537A0E"/>
    <w:rsid w:val="00541223"/>
    <w:rsid w:val="00541C78"/>
    <w:rsid w:val="00541DCF"/>
    <w:rsid w:val="0054254B"/>
    <w:rsid w:val="00542CE4"/>
    <w:rsid w:val="005471C7"/>
    <w:rsid w:val="005579F7"/>
    <w:rsid w:val="0056010A"/>
    <w:rsid w:val="005609C3"/>
    <w:rsid w:val="0057225A"/>
    <w:rsid w:val="005724A5"/>
    <w:rsid w:val="00572E5C"/>
    <w:rsid w:val="005741B2"/>
    <w:rsid w:val="00582249"/>
    <w:rsid w:val="00587529"/>
    <w:rsid w:val="00591B82"/>
    <w:rsid w:val="00591E11"/>
    <w:rsid w:val="005944BD"/>
    <w:rsid w:val="00595E12"/>
    <w:rsid w:val="0059715F"/>
    <w:rsid w:val="005B5632"/>
    <w:rsid w:val="005C400C"/>
    <w:rsid w:val="005C4A4E"/>
    <w:rsid w:val="005C664E"/>
    <w:rsid w:val="005D45BF"/>
    <w:rsid w:val="005D4C7C"/>
    <w:rsid w:val="005D7A8D"/>
    <w:rsid w:val="005E1CCF"/>
    <w:rsid w:val="005E3BA5"/>
    <w:rsid w:val="005F2F69"/>
    <w:rsid w:val="00602E87"/>
    <w:rsid w:val="006062F2"/>
    <w:rsid w:val="006114BD"/>
    <w:rsid w:val="00611726"/>
    <w:rsid w:val="00612557"/>
    <w:rsid w:val="00613CDE"/>
    <w:rsid w:val="006211D4"/>
    <w:rsid w:val="00621BFD"/>
    <w:rsid w:val="00625462"/>
    <w:rsid w:val="006317C4"/>
    <w:rsid w:val="0063235E"/>
    <w:rsid w:val="006336E5"/>
    <w:rsid w:val="00640947"/>
    <w:rsid w:val="00640FFC"/>
    <w:rsid w:val="00642604"/>
    <w:rsid w:val="00643BB0"/>
    <w:rsid w:val="0064411E"/>
    <w:rsid w:val="00646015"/>
    <w:rsid w:val="00647E90"/>
    <w:rsid w:val="00651CB1"/>
    <w:rsid w:val="006522D0"/>
    <w:rsid w:val="006540F5"/>
    <w:rsid w:val="006572F6"/>
    <w:rsid w:val="006603EC"/>
    <w:rsid w:val="00660665"/>
    <w:rsid w:val="00665467"/>
    <w:rsid w:val="006708C9"/>
    <w:rsid w:val="00672DBE"/>
    <w:rsid w:val="00674910"/>
    <w:rsid w:val="006753CE"/>
    <w:rsid w:val="006779EE"/>
    <w:rsid w:val="00681211"/>
    <w:rsid w:val="006813A9"/>
    <w:rsid w:val="0068735D"/>
    <w:rsid w:val="00691505"/>
    <w:rsid w:val="00691D1C"/>
    <w:rsid w:val="00694205"/>
    <w:rsid w:val="006A266A"/>
    <w:rsid w:val="006A4B80"/>
    <w:rsid w:val="006A62CB"/>
    <w:rsid w:val="006A782D"/>
    <w:rsid w:val="006A7AEF"/>
    <w:rsid w:val="006A7BBB"/>
    <w:rsid w:val="006B57D9"/>
    <w:rsid w:val="006B623E"/>
    <w:rsid w:val="006B696A"/>
    <w:rsid w:val="006B78E0"/>
    <w:rsid w:val="006B7C2B"/>
    <w:rsid w:val="006B7F4B"/>
    <w:rsid w:val="006C46A9"/>
    <w:rsid w:val="006C4B21"/>
    <w:rsid w:val="006C55F8"/>
    <w:rsid w:val="006C6678"/>
    <w:rsid w:val="006D020D"/>
    <w:rsid w:val="006D2838"/>
    <w:rsid w:val="006D610B"/>
    <w:rsid w:val="006D688B"/>
    <w:rsid w:val="006D6D4D"/>
    <w:rsid w:val="006D78B8"/>
    <w:rsid w:val="006E0282"/>
    <w:rsid w:val="006E1AD6"/>
    <w:rsid w:val="006E2814"/>
    <w:rsid w:val="006E3515"/>
    <w:rsid w:val="006F138B"/>
    <w:rsid w:val="006F38C1"/>
    <w:rsid w:val="006F4AB5"/>
    <w:rsid w:val="007038B4"/>
    <w:rsid w:val="007075BE"/>
    <w:rsid w:val="00707CF4"/>
    <w:rsid w:val="007151E1"/>
    <w:rsid w:val="007158C3"/>
    <w:rsid w:val="00716541"/>
    <w:rsid w:val="00722CEC"/>
    <w:rsid w:val="007271E8"/>
    <w:rsid w:val="00730267"/>
    <w:rsid w:val="00730E6A"/>
    <w:rsid w:val="007326AB"/>
    <w:rsid w:val="00733C01"/>
    <w:rsid w:val="00737000"/>
    <w:rsid w:val="0074206D"/>
    <w:rsid w:val="007425D3"/>
    <w:rsid w:val="00743158"/>
    <w:rsid w:val="007452DD"/>
    <w:rsid w:val="00747BFF"/>
    <w:rsid w:val="007512D5"/>
    <w:rsid w:val="00751617"/>
    <w:rsid w:val="00751D76"/>
    <w:rsid w:val="00754320"/>
    <w:rsid w:val="00755007"/>
    <w:rsid w:val="00757B29"/>
    <w:rsid w:val="007609D6"/>
    <w:rsid w:val="00761198"/>
    <w:rsid w:val="00761EEB"/>
    <w:rsid w:val="00763BC4"/>
    <w:rsid w:val="0076671E"/>
    <w:rsid w:val="007718DB"/>
    <w:rsid w:val="007729A0"/>
    <w:rsid w:val="00773420"/>
    <w:rsid w:val="0077385E"/>
    <w:rsid w:val="00795CD7"/>
    <w:rsid w:val="007979D6"/>
    <w:rsid w:val="007A0022"/>
    <w:rsid w:val="007A13F6"/>
    <w:rsid w:val="007A3555"/>
    <w:rsid w:val="007B028F"/>
    <w:rsid w:val="007B06F6"/>
    <w:rsid w:val="007C1506"/>
    <w:rsid w:val="007C38CD"/>
    <w:rsid w:val="007C5550"/>
    <w:rsid w:val="007D1323"/>
    <w:rsid w:val="007D7D3C"/>
    <w:rsid w:val="007F0F7A"/>
    <w:rsid w:val="007F22E4"/>
    <w:rsid w:val="007F3203"/>
    <w:rsid w:val="007F3AA1"/>
    <w:rsid w:val="007F4663"/>
    <w:rsid w:val="007F74E0"/>
    <w:rsid w:val="00800CA9"/>
    <w:rsid w:val="00810FC3"/>
    <w:rsid w:val="008164B9"/>
    <w:rsid w:val="00820595"/>
    <w:rsid w:val="00825A2C"/>
    <w:rsid w:val="00825CAE"/>
    <w:rsid w:val="00827688"/>
    <w:rsid w:val="00830486"/>
    <w:rsid w:val="008334B2"/>
    <w:rsid w:val="00837715"/>
    <w:rsid w:val="00837FF8"/>
    <w:rsid w:val="008431DD"/>
    <w:rsid w:val="00843935"/>
    <w:rsid w:val="00846461"/>
    <w:rsid w:val="008509B2"/>
    <w:rsid w:val="0085135E"/>
    <w:rsid w:val="00852912"/>
    <w:rsid w:val="00854880"/>
    <w:rsid w:val="00856467"/>
    <w:rsid w:val="00860E1B"/>
    <w:rsid w:val="00861567"/>
    <w:rsid w:val="0086224F"/>
    <w:rsid w:val="0086449E"/>
    <w:rsid w:val="00864580"/>
    <w:rsid w:val="008665A0"/>
    <w:rsid w:val="00870118"/>
    <w:rsid w:val="00871937"/>
    <w:rsid w:val="00874EF1"/>
    <w:rsid w:val="00877C55"/>
    <w:rsid w:val="00883CAD"/>
    <w:rsid w:val="0089622A"/>
    <w:rsid w:val="008967A6"/>
    <w:rsid w:val="008A1DA9"/>
    <w:rsid w:val="008A34D8"/>
    <w:rsid w:val="008A50C9"/>
    <w:rsid w:val="008A7BB1"/>
    <w:rsid w:val="008B1520"/>
    <w:rsid w:val="008B4FD2"/>
    <w:rsid w:val="008B6261"/>
    <w:rsid w:val="008C1BFA"/>
    <w:rsid w:val="008C41DA"/>
    <w:rsid w:val="008C43AA"/>
    <w:rsid w:val="008C5978"/>
    <w:rsid w:val="008C604B"/>
    <w:rsid w:val="008D0E68"/>
    <w:rsid w:val="008D15A6"/>
    <w:rsid w:val="008D325A"/>
    <w:rsid w:val="008D45D7"/>
    <w:rsid w:val="008E487E"/>
    <w:rsid w:val="008E51CF"/>
    <w:rsid w:val="008E5505"/>
    <w:rsid w:val="008F304A"/>
    <w:rsid w:val="009031A2"/>
    <w:rsid w:val="009041C7"/>
    <w:rsid w:val="0090423D"/>
    <w:rsid w:val="00904674"/>
    <w:rsid w:val="00904E46"/>
    <w:rsid w:val="009072AF"/>
    <w:rsid w:val="009125E8"/>
    <w:rsid w:val="00912BF6"/>
    <w:rsid w:val="00916A68"/>
    <w:rsid w:val="00923BDF"/>
    <w:rsid w:val="009273DA"/>
    <w:rsid w:val="009308FD"/>
    <w:rsid w:val="0093124A"/>
    <w:rsid w:val="00932E44"/>
    <w:rsid w:val="009331CC"/>
    <w:rsid w:val="00934349"/>
    <w:rsid w:val="009401AB"/>
    <w:rsid w:val="009401FF"/>
    <w:rsid w:val="00941520"/>
    <w:rsid w:val="00943136"/>
    <w:rsid w:val="00944D56"/>
    <w:rsid w:val="00950E0B"/>
    <w:rsid w:val="009519B3"/>
    <w:rsid w:val="00953587"/>
    <w:rsid w:val="0095403E"/>
    <w:rsid w:val="00960F94"/>
    <w:rsid w:val="00964651"/>
    <w:rsid w:val="00967A53"/>
    <w:rsid w:val="0097335D"/>
    <w:rsid w:val="00975F0A"/>
    <w:rsid w:val="009767BB"/>
    <w:rsid w:val="00976FD5"/>
    <w:rsid w:val="009776DB"/>
    <w:rsid w:val="00977947"/>
    <w:rsid w:val="00981DD5"/>
    <w:rsid w:val="009902BB"/>
    <w:rsid w:val="009955B9"/>
    <w:rsid w:val="009969FD"/>
    <w:rsid w:val="009971CB"/>
    <w:rsid w:val="00997761"/>
    <w:rsid w:val="009A36B1"/>
    <w:rsid w:val="009A38E4"/>
    <w:rsid w:val="009A41E5"/>
    <w:rsid w:val="009A5744"/>
    <w:rsid w:val="009B0A5D"/>
    <w:rsid w:val="009B2B63"/>
    <w:rsid w:val="009B4308"/>
    <w:rsid w:val="009B4E1B"/>
    <w:rsid w:val="009B5331"/>
    <w:rsid w:val="009B589C"/>
    <w:rsid w:val="009B5E65"/>
    <w:rsid w:val="009B6B51"/>
    <w:rsid w:val="009B6B99"/>
    <w:rsid w:val="009B7F1D"/>
    <w:rsid w:val="009C0055"/>
    <w:rsid w:val="009C2E24"/>
    <w:rsid w:val="009C4ADB"/>
    <w:rsid w:val="009C5EB8"/>
    <w:rsid w:val="009C69E2"/>
    <w:rsid w:val="009D2551"/>
    <w:rsid w:val="009D38FE"/>
    <w:rsid w:val="009D70DC"/>
    <w:rsid w:val="009E37E6"/>
    <w:rsid w:val="009E6842"/>
    <w:rsid w:val="009F0881"/>
    <w:rsid w:val="009F4B75"/>
    <w:rsid w:val="00A0069C"/>
    <w:rsid w:val="00A016C9"/>
    <w:rsid w:val="00A027F0"/>
    <w:rsid w:val="00A0570A"/>
    <w:rsid w:val="00A11360"/>
    <w:rsid w:val="00A13817"/>
    <w:rsid w:val="00A16907"/>
    <w:rsid w:val="00A20102"/>
    <w:rsid w:val="00A20AF9"/>
    <w:rsid w:val="00A21AED"/>
    <w:rsid w:val="00A226AB"/>
    <w:rsid w:val="00A261AF"/>
    <w:rsid w:val="00A2623E"/>
    <w:rsid w:val="00A33CA2"/>
    <w:rsid w:val="00A4080D"/>
    <w:rsid w:val="00A4487D"/>
    <w:rsid w:val="00A460AC"/>
    <w:rsid w:val="00A47FDA"/>
    <w:rsid w:val="00A618D0"/>
    <w:rsid w:val="00A61BC1"/>
    <w:rsid w:val="00A62E6A"/>
    <w:rsid w:val="00A62F67"/>
    <w:rsid w:val="00A633CD"/>
    <w:rsid w:val="00A64C48"/>
    <w:rsid w:val="00A6770D"/>
    <w:rsid w:val="00A71C9C"/>
    <w:rsid w:val="00A721A5"/>
    <w:rsid w:val="00A721BF"/>
    <w:rsid w:val="00A74528"/>
    <w:rsid w:val="00A75A27"/>
    <w:rsid w:val="00A766CC"/>
    <w:rsid w:val="00A80C1F"/>
    <w:rsid w:val="00A81E2A"/>
    <w:rsid w:val="00A8532D"/>
    <w:rsid w:val="00A8699C"/>
    <w:rsid w:val="00A86E6E"/>
    <w:rsid w:val="00A86FDD"/>
    <w:rsid w:val="00A9003E"/>
    <w:rsid w:val="00A94C82"/>
    <w:rsid w:val="00A95F02"/>
    <w:rsid w:val="00A968F1"/>
    <w:rsid w:val="00AA3411"/>
    <w:rsid w:val="00AA3DA6"/>
    <w:rsid w:val="00AA4C7B"/>
    <w:rsid w:val="00AA5314"/>
    <w:rsid w:val="00AA560B"/>
    <w:rsid w:val="00AA6F16"/>
    <w:rsid w:val="00AB148C"/>
    <w:rsid w:val="00AB3010"/>
    <w:rsid w:val="00AB397C"/>
    <w:rsid w:val="00AB5638"/>
    <w:rsid w:val="00AB5EDF"/>
    <w:rsid w:val="00AC00E0"/>
    <w:rsid w:val="00AC6925"/>
    <w:rsid w:val="00AC6BD2"/>
    <w:rsid w:val="00AC7F38"/>
    <w:rsid w:val="00AD2E57"/>
    <w:rsid w:val="00AD34B3"/>
    <w:rsid w:val="00AD74FB"/>
    <w:rsid w:val="00AE14D1"/>
    <w:rsid w:val="00AE2362"/>
    <w:rsid w:val="00AE31E8"/>
    <w:rsid w:val="00AE4297"/>
    <w:rsid w:val="00AE46D5"/>
    <w:rsid w:val="00AE6C71"/>
    <w:rsid w:val="00AF1F1E"/>
    <w:rsid w:val="00AF300E"/>
    <w:rsid w:val="00AF6716"/>
    <w:rsid w:val="00AF6779"/>
    <w:rsid w:val="00B00A56"/>
    <w:rsid w:val="00B0269A"/>
    <w:rsid w:val="00B11F0A"/>
    <w:rsid w:val="00B122F4"/>
    <w:rsid w:val="00B1386F"/>
    <w:rsid w:val="00B13C89"/>
    <w:rsid w:val="00B23F0B"/>
    <w:rsid w:val="00B25F35"/>
    <w:rsid w:val="00B30B53"/>
    <w:rsid w:val="00B3261F"/>
    <w:rsid w:val="00B335EA"/>
    <w:rsid w:val="00B34A0B"/>
    <w:rsid w:val="00B40BAF"/>
    <w:rsid w:val="00B45065"/>
    <w:rsid w:val="00B46E32"/>
    <w:rsid w:val="00B47957"/>
    <w:rsid w:val="00B51DBC"/>
    <w:rsid w:val="00B536C9"/>
    <w:rsid w:val="00B60BEA"/>
    <w:rsid w:val="00B65225"/>
    <w:rsid w:val="00B6522A"/>
    <w:rsid w:val="00B656D6"/>
    <w:rsid w:val="00B70343"/>
    <w:rsid w:val="00B7159F"/>
    <w:rsid w:val="00B740C3"/>
    <w:rsid w:val="00B814D0"/>
    <w:rsid w:val="00B842E3"/>
    <w:rsid w:val="00B910CA"/>
    <w:rsid w:val="00B96F3A"/>
    <w:rsid w:val="00BA070D"/>
    <w:rsid w:val="00BA3EA1"/>
    <w:rsid w:val="00BA5944"/>
    <w:rsid w:val="00BA6170"/>
    <w:rsid w:val="00BA636E"/>
    <w:rsid w:val="00BA682D"/>
    <w:rsid w:val="00BA6C41"/>
    <w:rsid w:val="00BA7F73"/>
    <w:rsid w:val="00BA7FDF"/>
    <w:rsid w:val="00BB046C"/>
    <w:rsid w:val="00BB1F8D"/>
    <w:rsid w:val="00BB2720"/>
    <w:rsid w:val="00BB55B4"/>
    <w:rsid w:val="00BC056F"/>
    <w:rsid w:val="00BC075A"/>
    <w:rsid w:val="00BC293A"/>
    <w:rsid w:val="00BC75B7"/>
    <w:rsid w:val="00BC7F47"/>
    <w:rsid w:val="00BD30B6"/>
    <w:rsid w:val="00BD480D"/>
    <w:rsid w:val="00BD51C2"/>
    <w:rsid w:val="00BD71CB"/>
    <w:rsid w:val="00BE157A"/>
    <w:rsid w:val="00BE2DCF"/>
    <w:rsid w:val="00BE407E"/>
    <w:rsid w:val="00BE5058"/>
    <w:rsid w:val="00BE5CF4"/>
    <w:rsid w:val="00BE7570"/>
    <w:rsid w:val="00BF008F"/>
    <w:rsid w:val="00BF148E"/>
    <w:rsid w:val="00BF18EF"/>
    <w:rsid w:val="00BF7869"/>
    <w:rsid w:val="00C06CAA"/>
    <w:rsid w:val="00C16786"/>
    <w:rsid w:val="00C213F9"/>
    <w:rsid w:val="00C2495A"/>
    <w:rsid w:val="00C250C6"/>
    <w:rsid w:val="00C31BD4"/>
    <w:rsid w:val="00C33C5B"/>
    <w:rsid w:val="00C3425F"/>
    <w:rsid w:val="00C35EB0"/>
    <w:rsid w:val="00C37E60"/>
    <w:rsid w:val="00C42740"/>
    <w:rsid w:val="00C45A96"/>
    <w:rsid w:val="00C52748"/>
    <w:rsid w:val="00C5522A"/>
    <w:rsid w:val="00C660CA"/>
    <w:rsid w:val="00C67479"/>
    <w:rsid w:val="00C71BBB"/>
    <w:rsid w:val="00C75ED6"/>
    <w:rsid w:val="00C8018B"/>
    <w:rsid w:val="00C80B66"/>
    <w:rsid w:val="00C80D3C"/>
    <w:rsid w:val="00C864F6"/>
    <w:rsid w:val="00C934EC"/>
    <w:rsid w:val="00C96647"/>
    <w:rsid w:val="00CA01C0"/>
    <w:rsid w:val="00CA2E12"/>
    <w:rsid w:val="00CA4A5F"/>
    <w:rsid w:val="00CA570B"/>
    <w:rsid w:val="00CA5D50"/>
    <w:rsid w:val="00CA7A47"/>
    <w:rsid w:val="00CB24B7"/>
    <w:rsid w:val="00CB5331"/>
    <w:rsid w:val="00CC03B8"/>
    <w:rsid w:val="00CC640A"/>
    <w:rsid w:val="00CD0A10"/>
    <w:rsid w:val="00CD2C79"/>
    <w:rsid w:val="00CD3DDA"/>
    <w:rsid w:val="00CD3F62"/>
    <w:rsid w:val="00CD7C6E"/>
    <w:rsid w:val="00CE1AFB"/>
    <w:rsid w:val="00CE2151"/>
    <w:rsid w:val="00CE45E0"/>
    <w:rsid w:val="00CE47F6"/>
    <w:rsid w:val="00CE5B3F"/>
    <w:rsid w:val="00CE6CDD"/>
    <w:rsid w:val="00CE7EA3"/>
    <w:rsid w:val="00CE7FD7"/>
    <w:rsid w:val="00CF2861"/>
    <w:rsid w:val="00CF2E1D"/>
    <w:rsid w:val="00D00057"/>
    <w:rsid w:val="00D01BC6"/>
    <w:rsid w:val="00D02FE8"/>
    <w:rsid w:val="00D0433B"/>
    <w:rsid w:val="00D04AEE"/>
    <w:rsid w:val="00D11E5F"/>
    <w:rsid w:val="00D179DA"/>
    <w:rsid w:val="00D17BD7"/>
    <w:rsid w:val="00D21583"/>
    <w:rsid w:val="00D21855"/>
    <w:rsid w:val="00D2287C"/>
    <w:rsid w:val="00D32647"/>
    <w:rsid w:val="00D32CE2"/>
    <w:rsid w:val="00D3331B"/>
    <w:rsid w:val="00D37146"/>
    <w:rsid w:val="00D40C3B"/>
    <w:rsid w:val="00D41B2C"/>
    <w:rsid w:val="00D47526"/>
    <w:rsid w:val="00D510D0"/>
    <w:rsid w:val="00D5210E"/>
    <w:rsid w:val="00D53C82"/>
    <w:rsid w:val="00D65723"/>
    <w:rsid w:val="00D65FE6"/>
    <w:rsid w:val="00D67EC6"/>
    <w:rsid w:val="00D7304D"/>
    <w:rsid w:val="00D74D74"/>
    <w:rsid w:val="00D80AC3"/>
    <w:rsid w:val="00D84D60"/>
    <w:rsid w:val="00D870E9"/>
    <w:rsid w:val="00D875D7"/>
    <w:rsid w:val="00D90BE1"/>
    <w:rsid w:val="00D9257F"/>
    <w:rsid w:val="00D93B68"/>
    <w:rsid w:val="00D965BA"/>
    <w:rsid w:val="00D97A88"/>
    <w:rsid w:val="00DA1882"/>
    <w:rsid w:val="00DA6EEC"/>
    <w:rsid w:val="00DA768B"/>
    <w:rsid w:val="00DB1FF0"/>
    <w:rsid w:val="00DB4038"/>
    <w:rsid w:val="00DB4588"/>
    <w:rsid w:val="00DB639C"/>
    <w:rsid w:val="00DB6A59"/>
    <w:rsid w:val="00DC0B16"/>
    <w:rsid w:val="00DC122A"/>
    <w:rsid w:val="00DC2CC2"/>
    <w:rsid w:val="00DC41F7"/>
    <w:rsid w:val="00DC5E49"/>
    <w:rsid w:val="00DD1162"/>
    <w:rsid w:val="00DD2703"/>
    <w:rsid w:val="00DD619B"/>
    <w:rsid w:val="00DD636D"/>
    <w:rsid w:val="00DE01CF"/>
    <w:rsid w:val="00DE1F58"/>
    <w:rsid w:val="00DE3F21"/>
    <w:rsid w:val="00DE499E"/>
    <w:rsid w:val="00DE53DA"/>
    <w:rsid w:val="00DF0A71"/>
    <w:rsid w:val="00DF1026"/>
    <w:rsid w:val="00DF118C"/>
    <w:rsid w:val="00DF12E8"/>
    <w:rsid w:val="00E01CAC"/>
    <w:rsid w:val="00E03E41"/>
    <w:rsid w:val="00E051EA"/>
    <w:rsid w:val="00E12FEF"/>
    <w:rsid w:val="00E13D46"/>
    <w:rsid w:val="00E14D28"/>
    <w:rsid w:val="00E155CE"/>
    <w:rsid w:val="00E1731F"/>
    <w:rsid w:val="00E20A4E"/>
    <w:rsid w:val="00E30BB7"/>
    <w:rsid w:val="00E31A4F"/>
    <w:rsid w:val="00E375AB"/>
    <w:rsid w:val="00E435C0"/>
    <w:rsid w:val="00E43972"/>
    <w:rsid w:val="00E44866"/>
    <w:rsid w:val="00E44895"/>
    <w:rsid w:val="00E452A1"/>
    <w:rsid w:val="00E4565A"/>
    <w:rsid w:val="00E47A41"/>
    <w:rsid w:val="00E503EC"/>
    <w:rsid w:val="00E5193C"/>
    <w:rsid w:val="00E52264"/>
    <w:rsid w:val="00E53B0E"/>
    <w:rsid w:val="00E547D3"/>
    <w:rsid w:val="00E56A2B"/>
    <w:rsid w:val="00E619E8"/>
    <w:rsid w:val="00E635F8"/>
    <w:rsid w:val="00E70544"/>
    <w:rsid w:val="00E7358C"/>
    <w:rsid w:val="00E762F2"/>
    <w:rsid w:val="00E7722D"/>
    <w:rsid w:val="00E77C0F"/>
    <w:rsid w:val="00E85831"/>
    <w:rsid w:val="00E8707D"/>
    <w:rsid w:val="00EA1332"/>
    <w:rsid w:val="00EA65DA"/>
    <w:rsid w:val="00EB0050"/>
    <w:rsid w:val="00EB1341"/>
    <w:rsid w:val="00EB3AA9"/>
    <w:rsid w:val="00EB7384"/>
    <w:rsid w:val="00EB7BEF"/>
    <w:rsid w:val="00EC1DFD"/>
    <w:rsid w:val="00EC3B13"/>
    <w:rsid w:val="00ED0D06"/>
    <w:rsid w:val="00ED11D2"/>
    <w:rsid w:val="00ED6C86"/>
    <w:rsid w:val="00EE1A9A"/>
    <w:rsid w:val="00EE2031"/>
    <w:rsid w:val="00EE2FD5"/>
    <w:rsid w:val="00EF752E"/>
    <w:rsid w:val="00F0645C"/>
    <w:rsid w:val="00F06A88"/>
    <w:rsid w:val="00F1011D"/>
    <w:rsid w:val="00F10B13"/>
    <w:rsid w:val="00F12708"/>
    <w:rsid w:val="00F15BEA"/>
    <w:rsid w:val="00F15F59"/>
    <w:rsid w:val="00F16FF9"/>
    <w:rsid w:val="00F21345"/>
    <w:rsid w:val="00F2137B"/>
    <w:rsid w:val="00F2647E"/>
    <w:rsid w:val="00F34039"/>
    <w:rsid w:val="00F34094"/>
    <w:rsid w:val="00F34E83"/>
    <w:rsid w:val="00F35E16"/>
    <w:rsid w:val="00F41238"/>
    <w:rsid w:val="00F46A67"/>
    <w:rsid w:val="00F545D4"/>
    <w:rsid w:val="00F555CA"/>
    <w:rsid w:val="00F56538"/>
    <w:rsid w:val="00F56A41"/>
    <w:rsid w:val="00F625F9"/>
    <w:rsid w:val="00F63621"/>
    <w:rsid w:val="00F63D73"/>
    <w:rsid w:val="00F64693"/>
    <w:rsid w:val="00F6469C"/>
    <w:rsid w:val="00F64785"/>
    <w:rsid w:val="00F649C8"/>
    <w:rsid w:val="00F657B4"/>
    <w:rsid w:val="00F65E6F"/>
    <w:rsid w:val="00F747CD"/>
    <w:rsid w:val="00F755D3"/>
    <w:rsid w:val="00F75DE9"/>
    <w:rsid w:val="00F9117F"/>
    <w:rsid w:val="00F93216"/>
    <w:rsid w:val="00F959B9"/>
    <w:rsid w:val="00FA1AC6"/>
    <w:rsid w:val="00FA247D"/>
    <w:rsid w:val="00FA7C3B"/>
    <w:rsid w:val="00FA7EB8"/>
    <w:rsid w:val="00FB16D3"/>
    <w:rsid w:val="00FB1CBD"/>
    <w:rsid w:val="00FB213B"/>
    <w:rsid w:val="00FB5D48"/>
    <w:rsid w:val="00FC1F1E"/>
    <w:rsid w:val="00FC3A11"/>
    <w:rsid w:val="00FC4E6B"/>
    <w:rsid w:val="00FC6375"/>
    <w:rsid w:val="00FD5FF2"/>
    <w:rsid w:val="00FD68EC"/>
    <w:rsid w:val="00FD6F05"/>
    <w:rsid w:val="00FD7E48"/>
    <w:rsid w:val="00FE098A"/>
    <w:rsid w:val="00FE49E2"/>
    <w:rsid w:val="00FF0DC2"/>
    <w:rsid w:val="00FF3EC4"/>
    <w:rsid w:val="00FF594C"/>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0A17F4E-1446-4B5F-BF5F-BA236DDD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rFonts w:cs="Times New Roman CYR"/>
      <w:b/>
      <w:bCs/>
      <w:sz w:val="20"/>
      <w:szCs w:val="20"/>
      <w:lang w:eastAsia="zh-CN"/>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styleId="af8">
    <w:name w:val="Plain Text"/>
    <w:basedOn w:val="a"/>
    <w:link w:val="af9"/>
    <w:uiPriority w:val="99"/>
    <w:semiHidden/>
    <w:unhideWhenUsed/>
    <w:rsid w:val="004C4358"/>
    <w:pPr>
      <w:spacing w:line="240" w:lineRule="auto"/>
      <w:jc w:val="left"/>
    </w:pPr>
    <w:rPr>
      <w:rFonts w:ascii="Consolas" w:hAnsi="Consolas" w:cs="Times New Roman"/>
      <w:sz w:val="21"/>
      <w:szCs w:val="21"/>
      <w:lang w:eastAsia="en-US"/>
    </w:rPr>
  </w:style>
  <w:style w:type="character" w:customStyle="1" w:styleId="af9">
    <w:name w:val="Текст Знак"/>
    <w:basedOn w:val="a0"/>
    <w:link w:val="af8"/>
    <w:uiPriority w:val="99"/>
    <w:semiHidden/>
    <w:locked/>
    <w:rsid w:val="004C4358"/>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4311">
      <w:marLeft w:val="0"/>
      <w:marRight w:val="0"/>
      <w:marTop w:val="0"/>
      <w:marBottom w:val="0"/>
      <w:divBdr>
        <w:top w:val="none" w:sz="0" w:space="0" w:color="auto"/>
        <w:left w:val="none" w:sz="0" w:space="0" w:color="auto"/>
        <w:bottom w:val="none" w:sz="0" w:space="0" w:color="auto"/>
        <w:right w:val="none" w:sz="0" w:space="0" w:color="auto"/>
      </w:divBdr>
    </w:div>
    <w:div w:id="1415854312">
      <w:marLeft w:val="0"/>
      <w:marRight w:val="0"/>
      <w:marTop w:val="0"/>
      <w:marBottom w:val="0"/>
      <w:divBdr>
        <w:top w:val="none" w:sz="0" w:space="0" w:color="auto"/>
        <w:left w:val="none" w:sz="0" w:space="0" w:color="auto"/>
        <w:bottom w:val="none" w:sz="0" w:space="0" w:color="auto"/>
        <w:right w:val="none" w:sz="0" w:space="0" w:color="auto"/>
      </w:divBdr>
    </w:div>
    <w:div w:id="1415854313">
      <w:marLeft w:val="0"/>
      <w:marRight w:val="0"/>
      <w:marTop w:val="0"/>
      <w:marBottom w:val="0"/>
      <w:divBdr>
        <w:top w:val="none" w:sz="0" w:space="0" w:color="auto"/>
        <w:left w:val="none" w:sz="0" w:space="0" w:color="auto"/>
        <w:bottom w:val="none" w:sz="0" w:space="0" w:color="auto"/>
        <w:right w:val="none" w:sz="0" w:space="0" w:color="auto"/>
      </w:divBdr>
    </w:div>
    <w:div w:id="141585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202499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196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BB99-4DC1-419B-A8D5-CBBDC47002A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5F032FB-19C0-4710-9028-DC553591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1A584-CD94-4713-8146-A663C6EB2E9A}">
  <ds:schemaRefs>
    <ds:schemaRef ds:uri="http://schemas.microsoft.com/sharepoint/v3/contenttype/forms"/>
  </ds:schemaRefs>
</ds:datastoreItem>
</file>

<file path=customXml/itemProps4.xml><?xml version="1.0" encoding="utf-8"?>
<ds:datastoreItem xmlns:ds="http://schemas.openxmlformats.org/officeDocument/2006/customXml" ds:itemID="{9FE5E7A7-812B-482E-BFB8-DC5837ED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18957</Words>
  <Characters>108059</Characters>
  <Application>Microsoft Office Word</Application>
  <DocSecurity>0</DocSecurity>
  <Lines>900</Lines>
  <Paragraphs>253</Paragraphs>
  <ScaleCrop>false</ScaleCrop>
  <Company>TI</Company>
  <LinksUpToDate>false</LinksUpToDate>
  <CharactersWithSpaces>126763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Линьков Евгений Николаевич</cp:lastModifiedBy>
  <cp:revision>3</cp:revision>
  <cp:lastPrinted>2019-01-16T09:59:00Z</cp:lastPrinted>
  <dcterms:created xsi:type="dcterms:W3CDTF">2021-12-16T13:01:00Z</dcterms:created>
  <dcterms:modified xsi:type="dcterms:W3CDTF">2021-12-20T11:34:00Z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